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9B38" w14:textId="77777777" w:rsidR="00D812DE" w:rsidRPr="00C66C48" w:rsidRDefault="00D812DE" w:rsidP="00D812DE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66C48">
        <w:rPr>
          <w:rFonts w:asciiTheme="minorHAnsi" w:hAnsiTheme="minorHAnsi" w:cstheme="minorHAnsi"/>
          <w:b/>
          <w:sz w:val="24"/>
          <w:szCs w:val="24"/>
        </w:rPr>
        <w:t>ANEXA 6</w:t>
      </w:r>
    </w:p>
    <w:p w14:paraId="2DBBAC48" w14:textId="560728EF" w:rsidR="00D812DE" w:rsidRPr="00C66C48" w:rsidRDefault="00D812DE" w:rsidP="00CA1DC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C66C48">
        <w:rPr>
          <w:rFonts w:asciiTheme="minorHAnsi" w:hAnsiTheme="minorHAnsi" w:cstheme="minorHAnsi"/>
          <w:b/>
          <w:sz w:val="28"/>
          <w:szCs w:val="28"/>
          <w:lang w:val="it-IT"/>
        </w:rPr>
        <w:t>Preci</w:t>
      </w:r>
      <w:r w:rsidRPr="00C66C48">
        <w:rPr>
          <w:rFonts w:asciiTheme="minorHAnsi" w:hAnsiTheme="minorHAnsi" w:cstheme="minorHAnsi"/>
          <w:b/>
          <w:sz w:val="28"/>
          <w:szCs w:val="28"/>
          <w:lang w:val="ro-RO"/>
        </w:rPr>
        <w:t xml:space="preserve">zări generale privind examenul de </w:t>
      </w:r>
      <w:r w:rsidR="00CA1DC6" w:rsidRPr="00C66C48">
        <w:rPr>
          <w:rFonts w:asciiTheme="minorHAnsi" w:hAnsiTheme="minorHAnsi" w:cstheme="minorHAnsi"/>
          <w:b/>
          <w:sz w:val="28"/>
          <w:szCs w:val="28"/>
          <w:lang w:val="ro-RO"/>
        </w:rPr>
        <w:t>licență</w:t>
      </w:r>
    </w:p>
    <w:p w14:paraId="13CD0014" w14:textId="77777777" w:rsidR="001C220B" w:rsidRPr="00C66C48" w:rsidRDefault="001C220B" w:rsidP="00CA1DC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C66C48">
        <w:rPr>
          <w:rFonts w:asciiTheme="minorHAnsi" w:hAnsiTheme="minorHAnsi" w:cstheme="minorHAnsi"/>
          <w:b/>
          <w:sz w:val="28"/>
          <w:szCs w:val="28"/>
          <w:lang w:val="ro-RO"/>
        </w:rPr>
        <w:t>Proba 1</w:t>
      </w:r>
    </w:p>
    <w:p w14:paraId="3A88C267" w14:textId="443E1874" w:rsidR="00D812DE" w:rsidRPr="00C66C48" w:rsidRDefault="00CA1DC6" w:rsidP="00CA1DC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C66C48">
        <w:rPr>
          <w:rFonts w:asciiTheme="minorHAnsi" w:hAnsiTheme="minorHAnsi" w:cstheme="minorHAnsi"/>
          <w:sz w:val="28"/>
          <w:szCs w:val="28"/>
          <w:lang w:val="ro-RO"/>
        </w:rPr>
        <w:t>Programul de studii</w:t>
      </w:r>
      <w:r w:rsidR="00D812DE" w:rsidRPr="00C66C48">
        <w:rPr>
          <w:rFonts w:asciiTheme="minorHAnsi" w:hAnsiTheme="minorHAnsi" w:cstheme="minorHAnsi"/>
          <w:sz w:val="28"/>
          <w:szCs w:val="28"/>
          <w:lang w:val="ro-RO"/>
        </w:rPr>
        <w:t>:</w:t>
      </w:r>
      <w:r w:rsidR="00D812DE" w:rsidRPr="00C66C48">
        <w:rPr>
          <w:rFonts w:asciiTheme="minorHAnsi" w:hAnsiTheme="minorHAnsi" w:cstheme="minorHAnsi"/>
          <w:b/>
          <w:sz w:val="28"/>
          <w:szCs w:val="28"/>
          <w:lang w:val="ro-RO"/>
        </w:rPr>
        <w:t xml:space="preserve"> Limbi </w:t>
      </w:r>
      <w:r w:rsidRPr="00C66C48">
        <w:rPr>
          <w:rFonts w:asciiTheme="minorHAnsi" w:hAnsiTheme="minorHAnsi" w:cstheme="minorHAnsi"/>
          <w:b/>
          <w:sz w:val="28"/>
          <w:szCs w:val="28"/>
          <w:lang w:val="ro-RO"/>
        </w:rPr>
        <w:t>m</w:t>
      </w:r>
      <w:r w:rsidR="00D812DE" w:rsidRPr="00C66C48">
        <w:rPr>
          <w:rFonts w:asciiTheme="minorHAnsi" w:hAnsiTheme="minorHAnsi" w:cstheme="minorHAnsi"/>
          <w:b/>
          <w:sz w:val="28"/>
          <w:szCs w:val="28"/>
          <w:lang w:val="ro-RO"/>
        </w:rPr>
        <w:t xml:space="preserve">oderne </w:t>
      </w:r>
      <w:r w:rsidRPr="00C66C48">
        <w:rPr>
          <w:rFonts w:asciiTheme="minorHAnsi" w:hAnsiTheme="minorHAnsi" w:cstheme="minorHAnsi"/>
          <w:b/>
          <w:sz w:val="28"/>
          <w:szCs w:val="28"/>
          <w:lang w:val="ro-RO"/>
        </w:rPr>
        <w:t>a</w:t>
      </w:r>
      <w:r w:rsidR="00D812DE" w:rsidRPr="00C66C48">
        <w:rPr>
          <w:rFonts w:asciiTheme="minorHAnsi" w:hAnsiTheme="minorHAnsi" w:cstheme="minorHAnsi"/>
          <w:b/>
          <w:sz w:val="28"/>
          <w:szCs w:val="28"/>
          <w:lang w:val="ro-RO"/>
        </w:rPr>
        <w:t>plicate</w:t>
      </w:r>
    </w:p>
    <w:p w14:paraId="2B96B9AB" w14:textId="77777777" w:rsidR="00D812DE" w:rsidRPr="00C66C48" w:rsidRDefault="00D812DE" w:rsidP="00CA1DC6">
      <w:pPr>
        <w:spacing w:after="0"/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C66C48">
        <w:rPr>
          <w:rFonts w:asciiTheme="minorHAnsi" w:hAnsiTheme="minorHAnsi" w:cstheme="minorHAnsi"/>
          <w:sz w:val="28"/>
          <w:szCs w:val="28"/>
          <w:lang w:val="ro-RO"/>
        </w:rPr>
        <w:t xml:space="preserve">Sesiunea iulie-septembrie </w:t>
      </w:r>
      <w:r w:rsidR="00A12FF5" w:rsidRPr="00C66C48">
        <w:rPr>
          <w:rFonts w:asciiTheme="minorHAnsi" w:hAnsiTheme="minorHAnsi" w:cstheme="minorHAnsi"/>
          <w:sz w:val="28"/>
          <w:szCs w:val="28"/>
          <w:lang w:val="ro-RO"/>
        </w:rPr>
        <w:t>202</w:t>
      </w:r>
      <w:r w:rsidR="002159CA" w:rsidRPr="00C66C48">
        <w:rPr>
          <w:rFonts w:asciiTheme="minorHAnsi" w:hAnsiTheme="minorHAnsi" w:cstheme="minorHAnsi"/>
          <w:sz w:val="28"/>
          <w:szCs w:val="28"/>
          <w:lang w:val="ro-RO"/>
        </w:rPr>
        <w:t>4</w:t>
      </w:r>
    </w:p>
    <w:p w14:paraId="3264A3B1" w14:textId="50B6CE37" w:rsidR="00D812DE" w:rsidRPr="00C66C48" w:rsidRDefault="00D812DE" w:rsidP="00CA1D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14:paraId="59E881EF" w14:textId="541AA7D9" w:rsidR="00D812DE" w:rsidRPr="00C66C48" w:rsidRDefault="00CA1DC6" w:rsidP="00CA1DC6">
      <w:pPr>
        <w:spacing w:after="0"/>
        <w:rPr>
          <w:rFonts w:asciiTheme="minorHAnsi" w:hAnsiTheme="minorHAnsi" w:cstheme="minorHAnsi"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sz w:val="24"/>
          <w:szCs w:val="24"/>
          <w:lang w:val="ro-RO"/>
        </w:rPr>
        <w:tab/>
      </w:r>
      <w:r w:rsidR="00D812DE" w:rsidRPr="00C66C48">
        <w:rPr>
          <w:rFonts w:asciiTheme="minorHAnsi" w:hAnsiTheme="minorHAnsi" w:cstheme="minorHAnsi"/>
          <w:sz w:val="24"/>
          <w:szCs w:val="24"/>
          <w:lang w:val="ro-RO"/>
        </w:rPr>
        <w:t xml:space="preserve">Obiectul examenului: traducere comentată din limba străină în limba română </w:t>
      </w:r>
    </w:p>
    <w:p w14:paraId="47CD9659" w14:textId="1DA621BA" w:rsidR="00D812DE" w:rsidRPr="00C66C48" w:rsidRDefault="00CA1DC6" w:rsidP="00CA1DC6">
      <w:pPr>
        <w:spacing w:after="0"/>
        <w:rPr>
          <w:rFonts w:asciiTheme="minorHAnsi" w:hAnsiTheme="minorHAnsi" w:cstheme="minorHAnsi"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sz w:val="24"/>
          <w:szCs w:val="24"/>
          <w:lang w:val="ro-RO"/>
        </w:rPr>
        <w:tab/>
      </w:r>
      <w:r w:rsidR="00D812DE" w:rsidRPr="00C66C48">
        <w:rPr>
          <w:rFonts w:asciiTheme="minorHAnsi" w:hAnsiTheme="minorHAnsi" w:cstheme="minorHAnsi"/>
          <w:sz w:val="24"/>
          <w:szCs w:val="24"/>
          <w:lang w:val="ro-RO"/>
        </w:rPr>
        <w:t>Surse admise: 2 dicționare, la alegere</w:t>
      </w:r>
    </w:p>
    <w:p w14:paraId="350DBD15" w14:textId="4D6E5D0C" w:rsidR="00D812DE" w:rsidRPr="00C66C48" w:rsidRDefault="00CA1DC6" w:rsidP="00CA1DC6">
      <w:pPr>
        <w:spacing w:after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sz w:val="24"/>
          <w:szCs w:val="24"/>
          <w:lang w:val="ro-RO"/>
        </w:rPr>
        <w:tab/>
      </w:r>
      <w:r w:rsidR="00162ADD" w:rsidRPr="00C66C48">
        <w:rPr>
          <w:rFonts w:asciiTheme="minorHAnsi" w:hAnsiTheme="minorHAnsi" w:cstheme="minorHAnsi"/>
          <w:sz w:val="24"/>
          <w:szCs w:val="24"/>
          <w:lang w:val="ro-RO"/>
        </w:rPr>
        <w:t xml:space="preserve">Proba 1 a examenul de licență </w:t>
      </w:r>
      <w:r w:rsidR="00D812DE" w:rsidRPr="00C66C48">
        <w:rPr>
          <w:rFonts w:asciiTheme="minorHAnsi" w:hAnsiTheme="minorHAnsi" w:cstheme="minorHAnsi"/>
          <w:sz w:val="24"/>
          <w:szCs w:val="24"/>
          <w:lang w:val="ro-RO"/>
        </w:rPr>
        <w:t xml:space="preserve">se susține la specializarea la care s-a redactat teza de licență (limba </w:t>
      </w:r>
      <w:r w:rsidRPr="00C66C48">
        <w:rPr>
          <w:rFonts w:asciiTheme="minorHAnsi" w:hAnsiTheme="minorHAnsi" w:cstheme="minorHAnsi"/>
          <w:sz w:val="24"/>
          <w:szCs w:val="24"/>
          <w:lang w:val="ro-RO"/>
        </w:rPr>
        <w:tab/>
      </w:r>
      <w:r w:rsidR="00D812DE" w:rsidRPr="00C66C48">
        <w:rPr>
          <w:rFonts w:asciiTheme="minorHAnsi" w:hAnsiTheme="minorHAnsi" w:cstheme="minorHAnsi"/>
          <w:sz w:val="24"/>
          <w:szCs w:val="24"/>
          <w:lang w:val="ro-RO"/>
        </w:rPr>
        <w:t>B sau limba C). În cazuri speciale, e</w:t>
      </w:r>
      <w:r w:rsidR="00162ADD" w:rsidRPr="00C66C48">
        <w:rPr>
          <w:rFonts w:asciiTheme="minorHAnsi" w:hAnsiTheme="minorHAnsi" w:cstheme="minorHAnsi"/>
          <w:sz w:val="24"/>
          <w:szCs w:val="24"/>
          <w:lang w:val="ro-RO"/>
        </w:rPr>
        <w:t>xamenul de licență, proba 1</w:t>
      </w:r>
      <w:r w:rsidR="00D812DE" w:rsidRPr="00C66C48">
        <w:rPr>
          <w:rFonts w:asciiTheme="minorHAnsi" w:hAnsiTheme="minorHAnsi" w:cstheme="minorHAnsi"/>
          <w:sz w:val="24"/>
          <w:szCs w:val="24"/>
          <w:lang w:val="ro-RO"/>
        </w:rPr>
        <w:t xml:space="preserve">, se poate susține și la cealaltă </w:t>
      </w:r>
      <w:r w:rsidRPr="00C66C48">
        <w:rPr>
          <w:rFonts w:asciiTheme="minorHAnsi" w:hAnsiTheme="minorHAnsi" w:cstheme="minorHAnsi"/>
          <w:sz w:val="24"/>
          <w:szCs w:val="24"/>
          <w:lang w:val="ro-RO"/>
        </w:rPr>
        <w:tab/>
      </w:r>
      <w:r w:rsidR="00D812DE" w:rsidRPr="00C66C48">
        <w:rPr>
          <w:rFonts w:asciiTheme="minorHAnsi" w:hAnsiTheme="minorHAnsi" w:cstheme="minorHAnsi"/>
          <w:sz w:val="24"/>
          <w:szCs w:val="24"/>
          <w:lang w:val="ro-RO"/>
        </w:rPr>
        <w:t>specializare, dacă se obține aprobarea Decanatului în aceste sens.</w:t>
      </w:r>
    </w:p>
    <w:p w14:paraId="6B1BA5EB" w14:textId="77777777" w:rsidR="00D812DE" w:rsidRPr="00C66C48" w:rsidRDefault="00D812DE" w:rsidP="00CA1DC6">
      <w:pPr>
        <w:spacing w:after="0"/>
        <w:rPr>
          <w:rFonts w:asciiTheme="minorHAnsi" w:hAnsiTheme="minorHAnsi" w:cstheme="minorHAnsi"/>
          <w:sz w:val="20"/>
          <w:szCs w:val="20"/>
          <w:lang w:val="ro-RO"/>
        </w:rPr>
      </w:pPr>
    </w:p>
    <w:p w14:paraId="1EB919AA" w14:textId="1D3CEDE7" w:rsidR="00D812DE" w:rsidRPr="00C66C48" w:rsidRDefault="00CA1DC6" w:rsidP="00CA1DC6">
      <w:pPr>
        <w:spacing w:after="0"/>
        <w:rPr>
          <w:rFonts w:asciiTheme="minorHAnsi" w:hAnsiTheme="minorHAnsi" w:cstheme="minorHAnsi"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sz w:val="24"/>
          <w:szCs w:val="24"/>
          <w:lang w:val="ro-RO"/>
        </w:rPr>
        <w:tab/>
      </w:r>
      <w:r w:rsidR="00D812DE" w:rsidRPr="00C66C48">
        <w:rPr>
          <w:rFonts w:asciiTheme="minorHAnsi" w:hAnsiTheme="minorHAnsi" w:cstheme="minorHAnsi"/>
          <w:sz w:val="24"/>
          <w:szCs w:val="24"/>
          <w:lang w:val="ro-RO"/>
        </w:rPr>
        <w:t xml:space="preserve">Tematică: </w:t>
      </w:r>
    </w:p>
    <w:p w14:paraId="3E1A5ACF" w14:textId="77777777" w:rsidR="00D812DE" w:rsidRPr="00C66C48" w:rsidRDefault="00D812DE" w:rsidP="00CA1DC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ro-RO"/>
        </w:rPr>
      </w:pPr>
    </w:p>
    <w:p w14:paraId="141A9F0E" w14:textId="21B9B948" w:rsidR="00D812DE" w:rsidRPr="00C66C48" w:rsidRDefault="00D812DE" w:rsidP="00CA1DC6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sz w:val="24"/>
          <w:szCs w:val="24"/>
          <w:lang w:val="ro-RO"/>
        </w:rPr>
        <w:t xml:space="preserve">Traducerea unui text din limba sursă (străină) în limba </w:t>
      </w:r>
      <w:r w:rsidR="00CA1DC6" w:rsidRPr="00C66C48">
        <w:rPr>
          <w:rFonts w:asciiTheme="minorHAnsi" w:hAnsiTheme="minorHAnsi" w:cstheme="minorHAnsi"/>
          <w:sz w:val="24"/>
          <w:szCs w:val="24"/>
          <w:lang w:val="ro-RO"/>
        </w:rPr>
        <w:t>țintă</w:t>
      </w:r>
      <w:r w:rsidRPr="00C66C48">
        <w:rPr>
          <w:rFonts w:asciiTheme="minorHAnsi" w:hAnsiTheme="minorHAnsi" w:cstheme="minorHAnsi"/>
          <w:sz w:val="24"/>
          <w:szCs w:val="24"/>
          <w:lang w:val="ro-RO"/>
        </w:rPr>
        <w:t xml:space="preserve"> (română): lungimea maximă a textului sursă – 200-250 de cuvinte</w:t>
      </w:r>
    </w:p>
    <w:p w14:paraId="5C54861F" w14:textId="4E355CEE" w:rsidR="00D812DE" w:rsidRPr="00C66C48" w:rsidRDefault="00CA1DC6" w:rsidP="00CA1DC6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sz w:val="24"/>
          <w:szCs w:val="24"/>
          <w:lang w:val="ro-RO"/>
        </w:rPr>
        <w:t>Înțelegerea</w:t>
      </w:r>
      <w:r w:rsidR="00D812DE" w:rsidRPr="00C66C48">
        <w:rPr>
          <w:rFonts w:asciiTheme="minorHAnsi" w:hAnsiTheme="minorHAnsi" w:cstheme="minorHAnsi"/>
          <w:sz w:val="24"/>
          <w:szCs w:val="24"/>
          <w:lang w:val="ro-RO"/>
        </w:rPr>
        <w:t xml:space="preserve"> generală şi aprofundată a unui text</w:t>
      </w:r>
    </w:p>
    <w:p w14:paraId="31AA2948" w14:textId="77777777" w:rsidR="00D812DE" w:rsidRPr="00C66C48" w:rsidRDefault="00D812DE" w:rsidP="00CA1DC6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sz w:val="24"/>
          <w:szCs w:val="24"/>
          <w:lang w:val="ro-RO"/>
        </w:rPr>
        <w:t>Încadrarea tipologică a textului (tipuri, genuri)</w:t>
      </w:r>
    </w:p>
    <w:p w14:paraId="67FE76B6" w14:textId="12DB91E6" w:rsidR="00D812DE" w:rsidRPr="00C66C48" w:rsidRDefault="00D812DE" w:rsidP="00CA1DC6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sz w:val="24"/>
          <w:szCs w:val="24"/>
          <w:lang w:val="ro-RO"/>
        </w:rPr>
        <w:t>Analiza pre-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ro-RO"/>
        </w:rPr>
        <w:t>traductiv</w:t>
      </w:r>
      <w:r w:rsidR="00CA1DC6" w:rsidRPr="00C66C48">
        <w:rPr>
          <w:rFonts w:asciiTheme="minorHAnsi" w:hAnsiTheme="minorHAnsi" w:cstheme="minorHAnsi"/>
          <w:sz w:val="24"/>
          <w:szCs w:val="24"/>
          <w:lang w:val="ro-RO"/>
        </w:rPr>
        <w:t>ă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ro-RO"/>
        </w:rPr>
        <w:t xml:space="preserve"> a unui text (aspecte lexicale, morfo-sintactice și culturale)</w:t>
      </w:r>
    </w:p>
    <w:p w14:paraId="281D0FDE" w14:textId="77777777" w:rsidR="00D812DE" w:rsidRPr="00C66C48" w:rsidRDefault="00D812DE" w:rsidP="00CA1DC6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sz w:val="24"/>
          <w:szCs w:val="24"/>
          <w:lang w:val="ro-RO"/>
        </w:rPr>
        <w:t>Alegerea strategiei adecvate de traducere şi a procedeelor aferente</w:t>
      </w:r>
    </w:p>
    <w:p w14:paraId="7DF672C3" w14:textId="77777777" w:rsidR="00D812DE" w:rsidRPr="00C66C48" w:rsidRDefault="00D812DE" w:rsidP="00CA1DC6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sz w:val="24"/>
          <w:szCs w:val="24"/>
          <w:lang w:val="ro-RO"/>
        </w:rPr>
        <w:t>Explicarea și argumentarea tipurilor de probleme/ dificultăți de traducere</w:t>
      </w:r>
    </w:p>
    <w:p w14:paraId="729DAF1A" w14:textId="77777777" w:rsidR="00D812DE" w:rsidRPr="00C66C48" w:rsidRDefault="00D812DE" w:rsidP="00CA1DC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</w:p>
    <w:p w14:paraId="265379D9" w14:textId="0C78EEF6" w:rsidR="00D812DE" w:rsidRPr="00C66C48" w:rsidRDefault="00CA1DC6" w:rsidP="00CA1DC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sz w:val="24"/>
          <w:szCs w:val="24"/>
          <w:lang w:val="ro-RO"/>
        </w:rPr>
        <w:tab/>
      </w:r>
      <w:r w:rsidR="00D812DE" w:rsidRPr="00C66C48">
        <w:rPr>
          <w:rFonts w:asciiTheme="minorHAnsi" w:hAnsiTheme="minorHAnsi" w:cstheme="minorHAnsi"/>
          <w:sz w:val="24"/>
          <w:szCs w:val="24"/>
          <w:lang w:val="ro-RO"/>
        </w:rPr>
        <w:t xml:space="preserve">Punctajul se acordă conform baremului afișat în ziua de examen. </w:t>
      </w:r>
    </w:p>
    <w:p w14:paraId="6B7647FB" w14:textId="16741502" w:rsidR="00D812DE" w:rsidRPr="00C66C48" w:rsidRDefault="00CA1DC6" w:rsidP="00CA1DC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sz w:val="24"/>
          <w:szCs w:val="24"/>
          <w:lang w:val="ro-RO"/>
        </w:rPr>
        <w:tab/>
      </w:r>
      <w:r w:rsidR="00D812DE" w:rsidRPr="00C66C48">
        <w:rPr>
          <w:rFonts w:asciiTheme="minorHAnsi" w:hAnsiTheme="minorHAnsi" w:cstheme="minorHAnsi"/>
          <w:sz w:val="24"/>
          <w:szCs w:val="24"/>
          <w:lang w:val="ro-RO"/>
        </w:rPr>
        <w:t>Nota maximă se acordă pentru rezolvarea integrală și în totalitate corectă a subiectelor.</w:t>
      </w:r>
    </w:p>
    <w:p w14:paraId="33B45355" w14:textId="7E56A5B2" w:rsidR="00D812DE" w:rsidRPr="00C66C48" w:rsidRDefault="00CA1DC6" w:rsidP="00CA1DC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sz w:val="24"/>
          <w:szCs w:val="24"/>
          <w:lang w:val="ro-RO"/>
        </w:rPr>
        <w:tab/>
      </w:r>
      <w:r w:rsidR="00D812DE" w:rsidRPr="00C66C48">
        <w:rPr>
          <w:rFonts w:asciiTheme="minorHAnsi" w:hAnsiTheme="minorHAnsi" w:cstheme="minorHAnsi"/>
          <w:sz w:val="24"/>
          <w:szCs w:val="24"/>
          <w:lang w:val="ro-RO"/>
        </w:rPr>
        <w:t>Se acordă un punct din oficiu.</w:t>
      </w:r>
    </w:p>
    <w:p w14:paraId="3B8ACACA" w14:textId="77777777" w:rsidR="00CA1DC6" w:rsidRPr="00C66C48" w:rsidRDefault="00CA1DC6" w:rsidP="00CA1DC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</w:p>
    <w:p w14:paraId="63B64452" w14:textId="6C725D9B" w:rsidR="00D812DE" w:rsidRPr="00C66C48" w:rsidRDefault="00CA1DC6" w:rsidP="00CA1DC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b/>
          <w:sz w:val="24"/>
          <w:szCs w:val="24"/>
          <w:lang w:val="ro-RO"/>
        </w:rPr>
        <w:tab/>
      </w:r>
      <w:r w:rsidR="00D812DE" w:rsidRPr="00C66C48">
        <w:rPr>
          <w:rFonts w:asciiTheme="minorHAnsi" w:hAnsiTheme="minorHAnsi" w:cstheme="minorHAnsi"/>
          <w:b/>
          <w:sz w:val="24"/>
          <w:szCs w:val="24"/>
          <w:lang w:val="ro-RO"/>
        </w:rPr>
        <w:t>Bibliografie limba engleză</w:t>
      </w:r>
    </w:p>
    <w:p w14:paraId="6267FB71" w14:textId="6F62A098" w:rsidR="00D80BAF" w:rsidRPr="00C66C48" w:rsidRDefault="00D80BAF" w:rsidP="00CA1DC6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Bhatia, V. K. 1993. </w:t>
      </w:r>
      <w:proofErr w:type="spellStart"/>
      <w:r w:rsidRPr="00C66C48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>Analyzing</w:t>
      </w:r>
      <w:proofErr w:type="spellEnd"/>
      <w:r w:rsidRPr="00C66C48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 xml:space="preserve"> Genre: Language Use in Professional Settings</w:t>
      </w: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. London: Longman.</w:t>
      </w:r>
    </w:p>
    <w:p w14:paraId="4A260F58" w14:textId="4DDF146E" w:rsidR="00D80BAF" w:rsidRPr="00C66C48" w:rsidRDefault="00D80BAF" w:rsidP="00CA1DC6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Hatim, B. and I. Mason. 1990. </w:t>
      </w:r>
      <w:r w:rsidRPr="00C66C48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>Discourse and the Translator</w:t>
      </w: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. London/New York: Longman</w:t>
      </w:r>
    </w:p>
    <w:p w14:paraId="31276F06" w14:textId="05D70983" w:rsidR="00D80BAF" w:rsidRPr="00C66C48" w:rsidRDefault="00560A9D" w:rsidP="00CA1DC6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C66C48">
        <w:rPr>
          <w:rFonts w:asciiTheme="minorHAnsi" w:hAnsiTheme="minorHAnsi" w:cstheme="minorHAnsi"/>
          <w:bCs/>
          <w:sz w:val="24"/>
          <w:szCs w:val="24"/>
        </w:rPr>
        <w:t xml:space="preserve">Molina, L. &amp;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</w:rPr>
        <w:t>Hurtado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</w:rPr>
        <w:t>Albir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</w:rPr>
        <w:t xml:space="preserve">, A. 2002. 'Translation Techniques </w:t>
      </w:r>
      <w:proofErr w:type="spellStart"/>
      <w:proofErr w:type="gramStart"/>
      <w:r w:rsidRPr="00C66C48">
        <w:rPr>
          <w:rFonts w:asciiTheme="minorHAnsi" w:hAnsiTheme="minorHAnsi" w:cstheme="minorHAnsi"/>
          <w:bCs/>
          <w:sz w:val="24"/>
          <w:szCs w:val="24"/>
        </w:rPr>
        <w:t>Revisited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</w:rPr>
        <w:t>:</w:t>
      </w:r>
      <w:proofErr w:type="gramEnd"/>
      <w:r w:rsidRPr="00C66C48">
        <w:rPr>
          <w:rFonts w:asciiTheme="minorHAnsi" w:hAnsiTheme="minorHAnsi" w:cstheme="minorHAnsi"/>
          <w:bCs/>
          <w:sz w:val="24"/>
          <w:szCs w:val="24"/>
        </w:rPr>
        <w:t xml:space="preserve"> A Dynamic and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</w:rPr>
        <w:t>Functionalist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</w:rPr>
        <w:t xml:space="preserve"> Approach' in </w:t>
      </w:r>
      <w:r w:rsidRPr="00C66C48">
        <w:rPr>
          <w:rFonts w:asciiTheme="minorHAnsi" w:hAnsiTheme="minorHAnsi" w:cstheme="minorHAnsi"/>
          <w:bCs/>
          <w:i/>
          <w:iCs/>
          <w:sz w:val="24"/>
          <w:szCs w:val="24"/>
        </w:rPr>
        <w:t>Meta</w:t>
      </w:r>
      <w:r w:rsidRPr="00C66C48">
        <w:rPr>
          <w:rFonts w:asciiTheme="minorHAnsi" w:hAnsiTheme="minorHAnsi" w:cstheme="minorHAnsi"/>
          <w:bCs/>
          <w:sz w:val="24"/>
          <w:szCs w:val="24"/>
        </w:rPr>
        <w:t>, </w:t>
      </w:r>
      <w:r w:rsidRPr="00C66C48">
        <w:rPr>
          <w:rFonts w:asciiTheme="minorHAnsi" w:hAnsiTheme="minorHAnsi" w:cstheme="minorHAnsi"/>
          <w:bCs/>
          <w:i/>
          <w:iCs/>
          <w:sz w:val="24"/>
          <w:szCs w:val="24"/>
        </w:rPr>
        <w:t>47</w:t>
      </w:r>
      <w:r w:rsidRPr="00C66C48">
        <w:rPr>
          <w:rFonts w:asciiTheme="minorHAnsi" w:hAnsiTheme="minorHAnsi" w:cstheme="minorHAnsi"/>
          <w:bCs/>
          <w:sz w:val="24"/>
          <w:szCs w:val="24"/>
        </w:rPr>
        <w:t>(4), pp. 498–512. https://doi.org/10.7202/008033ar.</w:t>
      </w:r>
    </w:p>
    <w:p w14:paraId="50DAFAAB" w14:textId="25AD07F3" w:rsidR="00D80BAF" w:rsidRPr="00C66C48" w:rsidRDefault="00D80BAF" w:rsidP="00CA1DC6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Newmark, P. 1981. </w:t>
      </w:r>
      <w:r w:rsidRPr="00C66C48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>Approaches to Translation.</w:t>
      </w: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 Oxford: Pergamon Press.</w:t>
      </w:r>
    </w:p>
    <w:p w14:paraId="7BCF4284" w14:textId="40539D3C" w:rsidR="00D80BAF" w:rsidRPr="00C66C48" w:rsidRDefault="00D80BAF" w:rsidP="00CA1DC6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Newmark, P. 1988. </w:t>
      </w:r>
      <w:r w:rsidRPr="00C66C48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>A Textbook of Translation</w:t>
      </w: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. New York: Prentice Hall.</w:t>
      </w:r>
    </w:p>
    <w:p w14:paraId="5937BE55" w14:textId="7B82C4A3" w:rsidR="00D80BAF" w:rsidRPr="00C66C48" w:rsidRDefault="00D80BAF" w:rsidP="00CA1DC6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Nida, E.A. and C. Taber. 2003. </w:t>
      </w:r>
      <w:r w:rsidRPr="00C66C48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>The Theory and Practice of Translation</w:t>
      </w: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. Leiden: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Koninklijke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Brill.</w:t>
      </w:r>
    </w:p>
    <w:p w14:paraId="4A8DB0CC" w14:textId="756ECE70" w:rsidR="00D80BAF" w:rsidRPr="00C66C48" w:rsidRDefault="00D80BAF" w:rsidP="00CA1DC6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lastRenderedPageBreak/>
        <w:t>Nord, C. 1991. </w:t>
      </w:r>
      <w:r w:rsidRPr="00C66C48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>Text Analysis in Translation. Theory, Methodology, and Didactic Application of a Model for Translation-Oriented Text Analysis. </w:t>
      </w: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Amsterdam: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Rodopi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.</w:t>
      </w:r>
    </w:p>
    <w:p w14:paraId="38C46DDB" w14:textId="243BDB86" w:rsidR="00D80BAF" w:rsidRPr="00C66C48" w:rsidRDefault="00D80BAF" w:rsidP="00CA1DC6">
      <w:pPr>
        <w:pStyle w:val="ListParagraph"/>
        <w:numPr>
          <w:ilvl w:val="1"/>
          <w:numId w:val="26"/>
        </w:numPr>
        <w:spacing w:before="24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Reiss, K. 1989. ‘Text Types, Translation Types and Translation Assessment’ in Andrew Chesterman (ed.) </w:t>
      </w:r>
      <w:r w:rsidRPr="00C66C48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>Readings in Translation Theory</w:t>
      </w: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, Helsinki: Oy Finn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Lectura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Ab, pp. 105-115.</w:t>
      </w:r>
    </w:p>
    <w:p w14:paraId="62B74C0A" w14:textId="7E469558" w:rsidR="00D80BAF" w:rsidRPr="00C66C48" w:rsidRDefault="00D80BAF" w:rsidP="00CA1DC6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Quirk, R. et al, 1985. </w:t>
      </w:r>
      <w:r w:rsidRPr="00C66C48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 xml:space="preserve">A </w:t>
      </w:r>
      <w:proofErr w:type="spellStart"/>
      <w:r w:rsidRPr="00C66C48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>Comprehesive</w:t>
      </w:r>
      <w:proofErr w:type="spellEnd"/>
      <w:r w:rsidRPr="00C66C48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 xml:space="preserve"> Grammar of the English Language</w:t>
      </w: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. London: Longman.</w:t>
      </w:r>
    </w:p>
    <w:p w14:paraId="2CED0189" w14:textId="18DDAAC7" w:rsidR="00D80BAF" w:rsidRPr="00C66C48" w:rsidRDefault="00D80BAF" w:rsidP="00CA1DC6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Vinay, </w:t>
      </w:r>
      <w:proofErr w:type="gram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J.P.</w:t>
      </w:r>
      <w:proofErr w:type="gram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and J.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Darbelnet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. 1995. </w:t>
      </w:r>
      <w:r w:rsidRPr="00C66C48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>A Comparative Stylistics of French and English: A Methodology of Translation</w:t>
      </w: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. Amsterdam: John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Benjamins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</w:rPr>
        <w:t>.</w:t>
      </w:r>
    </w:p>
    <w:p w14:paraId="1B60BFCF" w14:textId="77777777" w:rsidR="00D812DE" w:rsidRPr="00C66C48" w:rsidRDefault="00D812DE" w:rsidP="00CA1DC6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69AB3646" w14:textId="1011FA56" w:rsidR="00D812DE" w:rsidRPr="00C66C48" w:rsidRDefault="00CA1DC6" w:rsidP="00CA1DC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b/>
          <w:sz w:val="24"/>
          <w:szCs w:val="24"/>
          <w:lang w:val="ro-RO"/>
        </w:rPr>
        <w:tab/>
      </w:r>
      <w:r w:rsidR="00D812DE" w:rsidRPr="00C66C48">
        <w:rPr>
          <w:rFonts w:asciiTheme="minorHAnsi" w:hAnsiTheme="minorHAnsi" w:cstheme="minorHAnsi"/>
          <w:b/>
          <w:sz w:val="24"/>
          <w:szCs w:val="24"/>
          <w:lang w:val="ro-RO"/>
        </w:rPr>
        <w:t>Bibliografie limba franceză</w:t>
      </w:r>
    </w:p>
    <w:p w14:paraId="4C1D50E6" w14:textId="5516707F" w:rsidR="0087487A" w:rsidRPr="00C66C48" w:rsidRDefault="0013237A" w:rsidP="00C66C48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fldChar w:fldCharType="begin"/>
      </w: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instrText xml:space="preserve"> HYPERLINK "http://ezscd.univ-lyon3.fr/login?url=https://biblio.assimil.online/assimilweb" </w:instrText>
      </w: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</w: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fldChar w:fldCharType="separate"/>
      </w:r>
      <w:proofErr w:type="spellStart"/>
      <w:r w:rsidR="0087487A" w:rsidRPr="00C66C48">
        <w:rPr>
          <w:rFonts w:asciiTheme="minorHAnsi" w:hAnsiTheme="minorHAnsi" w:cstheme="minorHAnsi"/>
          <w:sz w:val="24"/>
          <w:szCs w:val="24"/>
          <w:lang w:val="en-GB"/>
        </w:rPr>
        <w:t>Assimil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r w:rsidR="0087487A" w:rsidRPr="00C66C48">
        <w:rPr>
          <w:rFonts w:asciiTheme="minorHAnsi" w:hAnsiTheme="minorHAnsi" w:cstheme="minorHAnsi"/>
          <w:bCs/>
          <w:sz w:val="24"/>
          <w:szCs w:val="24"/>
          <w:lang w:val="en-GB"/>
        </w:rPr>
        <w:t> : méthodes d'auto-apprentissage des langues (le Français Langue Etrangère).</w:t>
      </w:r>
    </w:p>
    <w:p w14:paraId="128E25F7" w14:textId="45493DA9" w:rsidR="00D812DE" w:rsidRPr="00C66C48" w:rsidRDefault="00D812DE" w:rsidP="00C66C48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Ballard, M. Le nom propre en traduction, Paris,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Ophrys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, 2001. Numele proprii in traducere, traducere din limba franceză, Editura UVT, Timişoara, 2011.</w:t>
      </w:r>
    </w:p>
    <w:p w14:paraId="725329ED" w14:textId="00B1D0DF" w:rsidR="00D812DE" w:rsidRPr="00C66C48" w:rsidRDefault="00D812DE" w:rsidP="00C66C48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Kleemann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-Rochas; </w:t>
      </w:r>
      <w:proofErr w:type="gram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Colette ,</w:t>
      </w:r>
      <w:proofErr w:type="gram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Graziela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Farina; Mercedes Fernandez; Mireille Michel, La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cohésion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du texte: reprises,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connecteurs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, constructions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d'espace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et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commentaires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métatextuels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. URL: … http://www.unioviedo.es/ecrire/m5_cohesion7_exo_corr.htm</w:t>
      </w:r>
    </w:p>
    <w:p w14:paraId="7B7C67F3" w14:textId="403DD0F3" w:rsidR="00D812DE" w:rsidRPr="00C66C48" w:rsidRDefault="00D812DE" w:rsidP="00C66C48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Osimo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, </w:t>
      </w:r>
      <w:proofErr w:type="spellStart"/>
      <w:proofErr w:type="gram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Bruno,Cours</w:t>
      </w:r>
      <w:proofErr w:type="spellEnd"/>
      <w:proofErr w:type="gram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de traduction. Logos, 2004.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Disponil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online. URL: </w:t>
      </w:r>
      <w:hyperlink r:id="rId7" w:tgtFrame="_blank" w:history="1">
        <w:r w:rsidRPr="00C66C48">
          <w:rPr>
            <w:rFonts w:asciiTheme="minorHAnsi" w:hAnsiTheme="minorHAnsi" w:cstheme="minorHAnsi"/>
            <w:bCs/>
            <w:sz w:val="24"/>
            <w:szCs w:val="24"/>
            <w:lang w:val="en-GB"/>
          </w:rPr>
          <w:t>http://courses.logos.it/plscourses/linguistic_resources.traduzione_fr?lang=fr</w:t>
        </w:r>
      </w:hyperlink>
    </w:p>
    <w:p w14:paraId="6EACC30B" w14:textId="7F783744" w:rsidR="00D812DE" w:rsidRPr="00C66C48" w:rsidRDefault="006A2D7F" w:rsidP="00C66C48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Lexilogos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, </w:t>
      </w:r>
      <w:hyperlink r:id="rId8" w:history="1">
        <w:r w:rsidRPr="00C66C48">
          <w:rPr>
            <w:rFonts w:asciiTheme="minorHAnsi" w:hAnsiTheme="minorHAnsi" w:cstheme="minorHAnsi"/>
            <w:bCs/>
            <w:sz w:val="24"/>
            <w:szCs w:val="24"/>
            <w:lang w:val="en-GB"/>
          </w:rPr>
          <w:t>https://www.lexilogos.com/francais_dictionnaire.htm</w:t>
        </w:r>
      </w:hyperlink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(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dicționar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tezaur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,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dicționare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explicative diverse,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dicționare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de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expresii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și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frazeme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,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dicționare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 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bilingve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,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dicționare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terminologice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etc.)</w:t>
      </w:r>
    </w:p>
    <w:p w14:paraId="7B338AFE" w14:textId="70F8A672" w:rsidR="0051205F" w:rsidRPr="00C66C48" w:rsidRDefault="0051205F" w:rsidP="00C66C48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Le Point du FLE, Culture et civilisation. Activités pour apprendre le français. </w:t>
      </w:r>
      <w:hyperlink r:id="rId9" w:history="1">
        <w:r w:rsidRPr="00C66C48">
          <w:rPr>
            <w:rFonts w:asciiTheme="minorHAnsi" w:hAnsiTheme="minorHAnsi" w:cstheme="minorHAnsi"/>
            <w:bCs/>
            <w:sz w:val="24"/>
            <w:szCs w:val="24"/>
            <w:lang w:val="en-GB"/>
          </w:rPr>
          <w:t>https://www.lepointdufle.net/p/civilisation.htm</w:t>
        </w:r>
      </w:hyperlink>
    </w:p>
    <w:p w14:paraId="74C3813E" w14:textId="721E3751" w:rsidR="00D812DE" w:rsidRPr="00C66C48" w:rsidRDefault="00D812DE" w:rsidP="00C66C48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Lungu Badea Georgiana.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Tendinețe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în cercetarea traductologică. Editura UVT, Timişoara, 2005.</w:t>
      </w:r>
    </w:p>
    <w:p w14:paraId="0B42184B" w14:textId="547D0522" w:rsidR="00D812DE" w:rsidRPr="00C66C48" w:rsidRDefault="00D812DE" w:rsidP="00C66C48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proofErr w:type="gram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Roberge ,Marc</w:t>
      </w:r>
      <w:proofErr w:type="gram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-André, Titres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d'œuvres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,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d'ouvrages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et de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périodiques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. Langue des titres et respect de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l'orthographe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d'origine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. 2018. URL: </w:t>
      </w:r>
      <w:hyperlink r:id="rId10" w:tgtFrame="_blank" w:history="1">
        <w:r w:rsidRPr="00C66C48">
          <w:rPr>
            <w:rFonts w:asciiTheme="minorHAnsi" w:hAnsiTheme="minorHAnsi" w:cstheme="minorHAnsi"/>
            <w:bCs/>
            <w:sz w:val="24"/>
            <w:szCs w:val="24"/>
            <w:lang w:val="en-GB"/>
          </w:rPr>
          <w:t>http://www.mus.ulaval.ca/roberge/gdrm/03-respe.htm</w:t>
        </w:r>
      </w:hyperlink>
    </w:p>
    <w:p w14:paraId="01AAB6F6" w14:textId="5E5F2F95" w:rsidR="00D812DE" w:rsidRPr="00C66C48" w:rsidRDefault="00D812DE" w:rsidP="00C66C48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Reiss, Katharina. La critique des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traductions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,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ses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possibilités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et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ses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limites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. 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Traduit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de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l’allemand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par Catherine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Bocquet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, 2002.</w:t>
      </w:r>
    </w:p>
    <w:p w14:paraId="7AAD325A" w14:textId="606185D7" w:rsidR="00D812DE" w:rsidRPr="00C66C48" w:rsidRDefault="00D812DE" w:rsidP="00C66C48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Teodora Cristea, Stratégies de la traduction, Bucarest,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Editura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Fundației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«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România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de </w:t>
      </w:r>
      <w:proofErr w:type="spellStart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Mâine</w:t>
      </w:r>
      <w:proofErr w:type="spellEnd"/>
      <w:r w:rsidRPr="00C66C48">
        <w:rPr>
          <w:rFonts w:asciiTheme="minorHAnsi" w:hAnsiTheme="minorHAnsi" w:cstheme="minorHAnsi"/>
          <w:bCs/>
          <w:sz w:val="24"/>
          <w:szCs w:val="24"/>
          <w:lang w:val="en-GB"/>
        </w:rPr>
        <w:t>», 1998.</w:t>
      </w:r>
    </w:p>
    <w:p w14:paraId="6171ACBB" w14:textId="77777777" w:rsidR="00D812DE" w:rsidRPr="00C66C48" w:rsidRDefault="00D812DE" w:rsidP="00CA1DC6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518904D0" w14:textId="55835592" w:rsidR="00F81DB8" w:rsidRPr="00C66C48" w:rsidRDefault="00C66C48" w:rsidP="00CA1DC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b/>
          <w:sz w:val="24"/>
          <w:szCs w:val="24"/>
          <w:lang w:val="ro-RO"/>
        </w:rPr>
        <w:tab/>
      </w:r>
      <w:r w:rsidR="00F81DB8" w:rsidRPr="00C66C48">
        <w:rPr>
          <w:rFonts w:asciiTheme="minorHAnsi" w:hAnsiTheme="minorHAnsi" w:cstheme="minorHAnsi"/>
          <w:b/>
          <w:sz w:val="24"/>
          <w:szCs w:val="24"/>
          <w:lang w:val="ro-RO"/>
        </w:rPr>
        <w:t>Bibliografie limba germană</w:t>
      </w:r>
    </w:p>
    <w:p w14:paraId="108A8BB0" w14:textId="77777777" w:rsidR="00F81DB8" w:rsidRPr="00C66C48" w:rsidRDefault="00F81DB8" w:rsidP="00C66C48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Apel,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Friedmar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/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Kopetzki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Annette (2003):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Literarische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Übersetzung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>, Stuttgart: Metzler.</w:t>
      </w:r>
    </w:p>
    <w:p w14:paraId="2E1D9689" w14:textId="77777777" w:rsidR="00F81DB8" w:rsidRPr="00C66C48" w:rsidRDefault="00F81DB8" w:rsidP="00C66C48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Brinker, Klaus (2010):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Linguistische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Textanalyse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. Eine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Einführung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in Grundbegriffe und Methoden, Berlin: Erich Schmidt.</w:t>
      </w:r>
    </w:p>
    <w:p w14:paraId="4024D711" w14:textId="77777777" w:rsidR="00F81DB8" w:rsidRPr="00C66C48" w:rsidRDefault="00F81DB8" w:rsidP="00C66C48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lastRenderedPageBreak/>
        <w:t xml:space="preserve">Engel, Ulrich/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Isbăşescu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Mihai/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Stănescu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Speranţa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>/ Nicolae, Octavian (1993): Kontrastive Grammatik, deutsch - rumänisch, 2. Bd., Heidelberg: Julius Groos.</w:t>
      </w:r>
    </w:p>
    <w:p w14:paraId="605B8416" w14:textId="77777777" w:rsidR="00F81DB8" w:rsidRPr="00C66C48" w:rsidRDefault="00F81DB8" w:rsidP="00C66C48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Jörn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Albrecht (2005):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Übersetzung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und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Linguistik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Narr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>: Tübingen.</w:t>
      </w:r>
    </w:p>
    <w:p w14:paraId="31E722D3" w14:textId="77777777" w:rsidR="00F81DB8" w:rsidRPr="00C66C48" w:rsidRDefault="00F81DB8" w:rsidP="00C66C48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Kadric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Mira/Kaindl, Klaus/Cooke, Michèle. (2011). Translatorische Methodik. Basiswissen Translation. 5.,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überarb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. Auflage, Wien: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facultas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. (1. Auflage 2005; 2. Auflage 2007; 3. Auflage 2009; 4. Auflage 2010). </w:t>
      </w:r>
    </w:p>
    <w:p w14:paraId="0B2FC289" w14:textId="77777777" w:rsidR="00F81DB8" w:rsidRPr="00C66C48" w:rsidRDefault="00F81DB8" w:rsidP="00C66C48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>Koller, Werner (2007): Einführung in die Übersetzungswissenschaft, Heidelberg/ Wiesbaden: UTB Quelle &amp; Meyer.</w:t>
      </w:r>
    </w:p>
    <w:p w14:paraId="4246B8FE" w14:textId="77777777" w:rsidR="00F81DB8" w:rsidRPr="00C66C48" w:rsidRDefault="00F81DB8" w:rsidP="00C66C48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Kußmaul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Paul (2010): Verstehen und Übersetzen, Tübingen: Narr Franke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Attempo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2E33BD18" w14:textId="77777777" w:rsidR="00F81DB8" w:rsidRPr="00C66C48" w:rsidRDefault="00F81DB8" w:rsidP="00C66C48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Marki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Marianne/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Ionaş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>, Angelika (2001): Schwerpunkte der deutschen Grammatik. Das Adjektiv, Timişoara: Mirton.</w:t>
      </w:r>
    </w:p>
    <w:p w14:paraId="11EA0CE0" w14:textId="77777777" w:rsidR="00F81DB8" w:rsidRPr="00C66C48" w:rsidRDefault="00F81DB8" w:rsidP="00C66C48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Marki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Marianne/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Ionaş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Angelika/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Ivănescu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>, Alvine (2003): Schwerpunkte der deutschen Grammatik. Das Substantiv, Timişoara: Mirton.</w:t>
      </w:r>
    </w:p>
    <w:p w14:paraId="5AFCA7F8" w14:textId="77777777" w:rsidR="00F81DB8" w:rsidRPr="00C66C48" w:rsidRDefault="00F81DB8" w:rsidP="00C66C48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Marki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Marianne/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Lupşan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>, Karla (2009): Schwerpunkte der deutschen Grammatik. Der Artikel, Timişoara: Mirton.</w:t>
      </w:r>
    </w:p>
    <w:p w14:paraId="29C4B095" w14:textId="77777777" w:rsidR="00F81DB8" w:rsidRPr="00C66C48" w:rsidRDefault="00F81DB8" w:rsidP="00C66C48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Marki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Marianne/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Şandor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Mihaela /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Crăciunescu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>, Alina (2011): Syntax: Der Satz – ein Lehr- und Übungsbuch, Timişoara: Mirton.</w:t>
      </w:r>
    </w:p>
    <w:p w14:paraId="79B715A6" w14:textId="77777777" w:rsidR="00F81DB8" w:rsidRPr="00C66C48" w:rsidRDefault="00F81DB8" w:rsidP="00C66C48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Nord, Christiane (2002):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Fertigkeit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Übersetzen. Ein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Selbstlernkurs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zum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Übersetzenlernen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und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Übersetzenlehre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>, Alicante: ECU.</w:t>
      </w:r>
    </w:p>
    <w:p w14:paraId="7FC6731E" w14:textId="77777777" w:rsidR="00F81DB8" w:rsidRPr="00C66C48" w:rsidRDefault="00F81DB8" w:rsidP="00C66C48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Olenici-Crăciunescu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>, Alina (2021): Syntax. Die Satzglieder, Temeswar: Mirton.</w:t>
      </w:r>
    </w:p>
    <w:p w14:paraId="7B3B42CD" w14:textId="77777777" w:rsidR="00F81DB8" w:rsidRPr="00C66C48" w:rsidRDefault="00F81DB8" w:rsidP="00C66C48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Prunc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Erich (2002) Einführung in die Translationswissenschaft, Graz: IST. </w:t>
      </w:r>
    </w:p>
    <w:p w14:paraId="01D75EB0" w14:textId="77777777" w:rsidR="0087487A" w:rsidRPr="00C66C48" w:rsidRDefault="00F81DB8" w:rsidP="00C66C48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>Snell-Hornby, Mary et al. (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Hrsg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>.) (1998): Handbuch Translation, Tübingen: Stauffenberg.</w:t>
      </w:r>
    </w:p>
    <w:p w14:paraId="097505C1" w14:textId="051E98C5" w:rsidR="00D812DE" w:rsidRPr="00C66C48" w:rsidRDefault="00F81DB8" w:rsidP="00C66C48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Stolze,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Radegundis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(2011) Übersetzungstheorien: eine Einführung, Tübingen: Gunter Narr.</w:t>
      </w:r>
      <w:r w:rsidR="00D812DE"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                  </w:t>
      </w:r>
    </w:p>
    <w:p w14:paraId="5B43164D" w14:textId="77777777" w:rsidR="0087487A" w:rsidRPr="00C66C48" w:rsidRDefault="0087487A" w:rsidP="00CA1DC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</w:p>
    <w:p w14:paraId="696A7FF2" w14:textId="4332B763" w:rsidR="00D812DE" w:rsidRPr="00C66C48" w:rsidRDefault="00C66C48" w:rsidP="00CA1DC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C66C48">
        <w:rPr>
          <w:rFonts w:asciiTheme="minorHAnsi" w:hAnsiTheme="minorHAnsi" w:cstheme="minorHAnsi"/>
          <w:b/>
          <w:bCs/>
          <w:sz w:val="24"/>
          <w:szCs w:val="24"/>
          <w:lang w:val="de-DE"/>
        </w:rPr>
        <w:tab/>
      </w:r>
      <w:r w:rsidR="00D812DE" w:rsidRPr="00C66C48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Bibliografie </w:t>
      </w:r>
      <w:proofErr w:type="spellStart"/>
      <w:r w:rsidR="00D812DE" w:rsidRPr="00C66C48">
        <w:rPr>
          <w:rFonts w:asciiTheme="minorHAnsi" w:hAnsiTheme="minorHAnsi" w:cstheme="minorHAnsi"/>
          <w:b/>
          <w:bCs/>
          <w:sz w:val="24"/>
          <w:szCs w:val="24"/>
          <w:lang w:val="de-DE"/>
        </w:rPr>
        <w:t>limba</w:t>
      </w:r>
      <w:proofErr w:type="spellEnd"/>
      <w:r w:rsidR="00D812DE" w:rsidRPr="00C66C48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</w:t>
      </w:r>
      <w:proofErr w:type="spellStart"/>
      <w:r w:rsidR="00D812DE" w:rsidRPr="00C66C48">
        <w:rPr>
          <w:rFonts w:asciiTheme="minorHAnsi" w:hAnsiTheme="minorHAnsi" w:cstheme="minorHAnsi"/>
          <w:b/>
          <w:bCs/>
          <w:sz w:val="24"/>
          <w:szCs w:val="24"/>
          <w:lang w:val="de-DE"/>
        </w:rPr>
        <w:t>rusă</w:t>
      </w:r>
      <w:proofErr w:type="spellEnd"/>
    </w:p>
    <w:p w14:paraId="35BB6804" w14:textId="77777777" w:rsidR="00D812DE" w:rsidRPr="00C66C48" w:rsidRDefault="00D812DE" w:rsidP="00C66C48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>Kомисаров, В. Н.</w:t>
      </w:r>
      <w:proofErr w:type="gramStart"/>
      <w:r w:rsidRPr="00C66C48">
        <w:rPr>
          <w:rFonts w:asciiTheme="minorHAnsi" w:hAnsiTheme="minorHAnsi" w:cstheme="minorHAnsi"/>
          <w:sz w:val="24"/>
          <w:szCs w:val="24"/>
          <w:lang w:val="en-GB"/>
        </w:rPr>
        <w:t>,  Teo</w:t>
      </w:r>
      <w:proofErr w:type="gramEnd"/>
      <w:r w:rsidRPr="00C66C48">
        <w:rPr>
          <w:rFonts w:asciiTheme="minorHAnsi" w:hAnsiTheme="minorHAnsi" w:cstheme="minorHAnsi"/>
          <w:sz w:val="24"/>
          <w:szCs w:val="24"/>
          <w:lang w:val="en-GB"/>
        </w:rPr>
        <w:t>рия перевода (лингвистический aспект), Moсквa, 1990.</w:t>
      </w:r>
    </w:p>
    <w:p w14:paraId="71923A04" w14:textId="77777777" w:rsidR="00D812DE" w:rsidRPr="00C66C48" w:rsidRDefault="00D812DE" w:rsidP="00C66C48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Lungu Badea, Georgiana. Mic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dicţionar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de termeni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utilizaţi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în teoria, practica şi didactica traducerii, Timişoara, 2012. </w:t>
      </w:r>
    </w:p>
    <w:p w14:paraId="11C8A01F" w14:textId="77777777" w:rsidR="00D812DE" w:rsidRPr="00C66C48" w:rsidRDefault="00D812DE" w:rsidP="00C66C48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>Ricoeur, P., Despre traducere. Iasi: Polirom.  2005.</w:t>
      </w:r>
    </w:p>
    <w:p w14:paraId="58B371B1" w14:textId="77777777" w:rsidR="00D812DE" w:rsidRPr="00C66C48" w:rsidRDefault="00D812DE" w:rsidP="00C66C48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Паршин, А., Teoрия и практика перевода, Moсква, 2003. </w:t>
      </w:r>
    </w:p>
    <w:p w14:paraId="771D887C" w14:textId="77777777" w:rsidR="00D812DE" w:rsidRPr="00C66C48" w:rsidRDefault="00D812DE" w:rsidP="00C66C48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>T</w:t>
      </w:r>
      <w:proofErr w:type="gramStart"/>
      <w:r w:rsidRPr="00C66C48">
        <w:rPr>
          <w:rFonts w:asciiTheme="minorHAnsi" w:hAnsiTheme="minorHAnsi" w:cstheme="minorHAnsi"/>
          <w:sz w:val="24"/>
          <w:szCs w:val="24"/>
          <w:lang w:val="en-GB"/>
        </w:rPr>
        <w:t>юленев,  С.</w:t>
      </w:r>
      <w:proofErr w:type="gram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В., Teoрия перевода, Moсква, Gardariki, 2004.</w:t>
      </w:r>
    </w:p>
    <w:p w14:paraId="430A008C" w14:textId="77777777" w:rsidR="00D812DE" w:rsidRPr="00C66C48" w:rsidRDefault="00D812DE" w:rsidP="00C66C48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Moldovan, Valentin. Teoria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traducerii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artistice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>/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Teorija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chudožstvennogo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perevoda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>, Timişoara, 2000.</w:t>
      </w:r>
    </w:p>
    <w:p w14:paraId="71C3CC4E" w14:textId="77777777" w:rsidR="00D812DE" w:rsidRPr="00C66C48" w:rsidRDefault="00D812DE" w:rsidP="00C66C48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Moraru, M., Estetica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traducerii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>, Bucureşti: Editura Universității din București, 2000.</w:t>
      </w:r>
    </w:p>
    <w:p w14:paraId="7F81B72E" w14:textId="77777777" w:rsidR="00D812DE" w:rsidRPr="00C66C48" w:rsidRDefault="00D812DE" w:rsidP="00C66C48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Moraru, M.,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Practica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traducerii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>, Bucureşti: Editura Universității din București, 2002.</w:t>
      </w:r>
    </w:p>
    <w:p w14:paraId="2E5D60D0" w14:textId="77777777" w:rsidR="00D812DE" w:rsidRPr="00C66C48" w:rsidRDefault="00D812DE" w:rsidP="00C66C48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Andrei, 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Ма</w:t>
      </w:r>
      <w:proofErr w:type="gramEnd"/>
      <w:r w:rsidRPr="00C66C48">
        <w:rPr>
          <w:rFonts w:asciiTheme="minorHAnsi" w:hAnsiTheme="minorHAnsi" w:cstheme="minorHAnsi"/>
          <w:sz w:val="24"/>
          <w:szCs w:val="24"/>
          <w:lang w:val="en-GB"/>
        </w:rPr>
        <w:t>ria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Consideraţii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privind traducerea unor poezii ale lui Mihai Eminescu în limba rusă, </w:t>
      </w:r>
      <w:proofErr w:type="gramStart"/>
      <w:r w:rsidRPr="00C66C48">
        <w:rPr>
          <w:rFonts w:asciiTheme="minorHAnsi" w:hAnsiTheme="minorHAnsi" w:cstheme="minorHAnsi"/>
          <w:sz w:val="24"/>
          <w:szCs w:val="24"/>
          <w:lang w:val="en-GB"/>
        </w:rPr>
        <w:t>în ,</w:t>
      </w:r>
      <w:proofErr w:type="gram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Dialogul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slaviştilor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la începutul secolului al XXI-lea”, Cluj-Napoca,  Casa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Cărţii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Ştiinţă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2012. </w:t>
      </w:r>
    </w:p>
    <w:p w14:paraId="4F57E434" w14:textId="77777777" w:rsidR="00D812DE" w:rsidRPr="00C66C48" w:rsidRDefault="00D812DE" w:rsidP="00C66C48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 w:rsidRPr="00C66C48">
        <w:rPr>
          <w:rFonts w:asciiTheme="minorHAnsi" w:hAnsiTheme="minorHAnsi" w:cstheme="minorHAnsi"/>
          <w:sz w:val="24"/>
          <w:szCs w:val="24"/>
          <w:lang w:val="en-GB"/>
        </w:rPr>
        <w:lastRenderedPageBreak/>
        <w:t xml:space="preserve">Andrei, 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Ма</w:t>
      </w:r>
      <w:proofErr w:type="gramEnd"/>
      <w:r w:rsidRPr="00C66C48">
        <w:rPr>
          <w:rFonts w:asciiTheme="minorHAnsi" w:hAnsiTheme="minorHAnsi" w:cstheme="minorHAnsi"/>
          <w:sz w:val="24"/>
          <w:szCs w:val="24"/>
          <w:lang w:val="en-GB"/>
        </w:rPr>
        <w:t>ria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. Câteva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consideraţii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asupra unor traduceri în limba rusă ale poeziei Revedere de Mihai Eminescu, Volum omagial </w:t>
      </w:r>
      <w:proofErr w:type="gramStart"/>
      <w:r w:rsidRPr="00C66C48">
        <w:rPr>
          <w:rFonts w:asciiTheme="minorHAnsi" w:hAnsiTheme="minorHAnsi" w:cstheme="minorHAnsi"/>
          <w:sz w:val="24"/>
          <w:szCs w:val="24"/>
          <w:lang w:val="en-GB"/>
        </w:rPr>
        <w:t>In</w:t>
      </w:r>
      <w:proofErr w:type="gram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honorem magistri Onufrie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Vinţeler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Cluj-Napoca, Editura Napoca Star, p-98-116, 2011. </w:t>
      </w:r>
    </w:p>
    <w:p w14:paraId="79DA7428" w14:textId="77777777" w:rsidR="00D812DE" w:rsidRPr="00C66C48" w:rsidRDefault="00D812DE" w:rsidP="00C66C48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Andrei, 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Ма</w:t>
      </w:r>
      <w:proofErr w:type="gramEnd"/>
      <w:r w:rsidRPr="00C66C48">
        <w:rPr>
          <w:rFonts w:asciiTheme="minorHAnsi" w:hAnsiTheme="minorHAnsi" w:cstheme="minorHAnsi"/>
          <w:sz w:val="24"/>
          <w:szCs w:val="24"/>
          <w:lang w:val="en-GB"/>
        </w:rPr>
        <w:t>ria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. Traducerea numelor de persoane,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Conferinţa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internaţională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în domeniul comunicării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instituţionale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şi traductologiei, 4-5 octombrie, Timişoara, 2001, p.148-154.</w:t>
      </w:r>
    </w:p>
    <w:p w14:paraId="4CA7177E" w14:textId="77777777" w:rsidR="00D812DE" w:rsidRPr="00C66C48" w:rsidRDefault="00D812DE" w:rsidP="00C66C48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Steiner, G.,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După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Babel. Aspecte ale limbii şi traducerii, Univers, Bucureşti, 1983.</w:t>
      </w:r>
    </w:p>
    <w:p w14:paraId="413D2B71" w14:textId="77777777" w:rsidR="00D812DE" w:rsidRPr="00C66C48" w:rsidRDefault="00D812DE" w:rsidP="00CA1DC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14:paraId="62B872C1" w14:textId="2E177D33" w:rsidR="00D812DE" w:rsidRPr="00C66C48" w:rsidRDefault="00C66C48" w:rsidP="00CA1DC6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b/>
          <w:sz w:val="24"/>
          <w:szCs w:val="24"/>
          <w:lang w:val="ro-RO"/>
        </w:rPr>
        <w:tab/>
      </w:r>
      <w:r w:rsidR="00D812DE" w:rsidRPr="00C66C48">
        <w:rPr>
          <w:rFonts w:asciiTheme="minorHAnsi" w:hAnsiTheme="minorHAnsi" w:cstheme="minorHAnsi"/>
          <w:b/>
          <w:sz w:val="24"/>
          <w:szCs w:val="24"/>
          <w:lang w:val="ro-RO"/>
        </w:rPr>
        <w:t>Bibliografie limba spaniolă</w:t>
      </w:r>
    </w:p>
    <w:p w14:paraId="72C839D8" w14:textId="77777777" w:rsidR="003C40D7" w:rsidRPr="00C66C48" w:rsidRDefault="003C40D7" w:rsidP="00C66C48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Álvarez, Miriam,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Tipos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de escrito I: Narración y descripción, Madrid, Arco Libros S. L., 2010.</w:t>
      </w:r>
    </w:p>
    <w:p w14:paraId="06600ECE" w14:textId="77777777" w:rsidR="003C40D7" w:rsidRPr="00C66C48" w:rsidRDefault="003C40D7" w:rsidP="00C66C48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>Álvarez, Miriam, Tipos de escrito II: Exposición y argumentación, Madrid, Arco Libros S. L., 2010.</w:t>
      </w:r>
    </w:p>
    <w:p w14:paraId="2E24A7B7" w14:textId="77777777" w:rsidR="003C40D7" w:rsidRPr="00C66C48" w:rsidRDefault="003C40D7" w:rsidP="00C66C48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>Álvarez, Miriam, Tipos de escrito III: Epistolar, administrativo y jurídico, Madrid, Arco Libros S. L., 2002.</w:t>
      </w:r>
    </w:p>
    <w:p w14:paraId="4F42D7C5" w14:textId="77777777" w:rsidR="003C40D7" w:rsidRPr="00C66C48" w:rsidRDefault="003C40D7" w:rsidP="00C66C48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>Ariza, Manuel, El comentario filológico de textos, Madrid, Arco Libros S. L., 2016.</w:t>
      </w:r>
    </w:p>
    <w:p w14:paraId="525C748F" w14:textId="77777777" w:rsidR="003C40D7" w:rsidRPr="00C66C48" w:rsidRDefault="003C40D7" w:rsidP="00C66C48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Bantaș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Andrei,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Croitoru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Elena,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Didactica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traducerii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București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Teora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>, 1998.</w:t>
      </w:r>
    </w:p>
    <w:p w14:paraId="3FF0838A" w14:textId="77777777" w:rsidR="003C40D7" w:rsidRPr="00C66C48" w:rsidRDefault="003C40D7" w:rsidP="00C66C48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Calciu, Alexandru,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Samharadze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>, Zaira, Dicționar român-spaniol, București, Univers Enciclopedic, Gold, 2009.</w:t>
      </w:r>
    </w:p>
    <w:p w14:paraId="08F32D10" w14:textId="77777777" w:rsidR="003C40D7" w:rsidRPr="00C66C48" w:rsidRDefault="003C40D7" w:rsidP="00C66C48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Calciu, Alexandru,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Samharadze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>, Zaira, Dicționar spaniol-român, București, Univers Enciclopedic Gold, 2010.</w:t>
      </w:r>
    </w:p>
    <w:p w14:paraId="74146FD0" w14:textId="77777777" w:rsidR="003C40D7" w:rsidRPr="00C66C48" w:rsidRDefault="003C40D7" w:rsidP="00C66C48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Dumitrescu,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Domniţa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Îndreptar pentru traducerea din limba română în limba spaniolă, Ed.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Ştiinţifică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şi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Enciclopedică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Bucureşti, 1980. </w:t>
      </w:r>
    </w:p>
    <w:p w14:paraId="4F1276D2" w14:textId="77777777" w:rsidR="003C40D7" w:rsidRPr="00C66C48" w:rsidRDefault="003C40D7" w:rsidP="00C66C48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Hurtado </w:t>
      </w:r>
      <w:proofErr w:type="spellStart"/>
      <w:r w:rsidRPr="00C66C48">
        <w:rPr>
          <w:rFonts w:asciiTheme="minorHAnsi" w:hAnsiTheme="minorHAnsi" w:cstheme="minorHAnsi"/>
          <w:iCs/>
          <w:sz w:val="24"/>
          <w:szCs w:val="24"/>
          <w:lang w:val="en-GB"/>
        </w:rPr>
        <w:t>Albir</w:t>
      </w:r>
      <w:proofErr w:type="spellEnd"/>
      <w:r w:rsidRPr="00C66C48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, Amparo, </w:t>
      </w:r>
      <w:r w:rsidRPr="00C66C48">
        <w:rPr>
          <w:rFonts w:asciiTheme="minorHAnsi" w:hAnsiTheme="minorHAnsi" w:cstheme="minorHAnsi"/>
          <w:i/>
          <w:iCs/>
          <w:sz w:val="24"/>
          <w:szCs w:val="24"/>
          <w:lang w:val="en-GB"/>
        </w:rPr>
        <w:t>Traducción y traductología: Introducción a la traductología</w:t>
      </w:r>
      <w:r w:rsidRPr="00C66C48">
        <w:rPr>
          <w:rFonts w:asciiTheme="minorHAnsi" w:hAnsiTheme="minorHAnsi" w:cstheme="minorHAnsi"/>
          <w:iCs/>
          <w:sz w:val="24"/>
          <w:szCs w:val="24"/>
          <w:lang w:val="en-GB"/>
        </w:rPr>
        <w:t>, Madrid, Gredos, 2001.</w:t>
      </w:r>
    </w:p>
    <w:p w14:paraId="126544A9" w14:textId="77777777" w:rsidR="003C40D7" w:rsidRPr="00C66C48" w:rsidRDefault="003C40D7" w:rsidP="00C66C48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Hurtado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Albir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Amparo, Enseñar a traducir,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Edelsa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Madrid, 2003. </w:t>
      </w:r>
    </w:p>
    <w:p w14:paraId="5207D039" w14:textId="77777777" w:rsidR="003C40D7" w:rsidRPr="00C66C48" w:rsidRDefault="003C40D7" w:rsidP="00C66C48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Iliescu,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Cătălina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Traducerea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textului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dramatic,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Iași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Institutul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European, 2009.</w:t>
      </w:r>
    </w:p>
    <w:p w14:paraId="10CC09D4" w14:textId="77777777" w:rsidR="003C40D7" w:rsidRPr="00C66C48" w:rsidRDefault="003C40D7" w:rsidP="00C66C48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Loureda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Lamas, Óscar, Introducción a la tipología textual, Madrid, Arco Libros S. L., 2017.</w:t>
      </w:r>
    </w:p>
    <w:p w14:paraId="7EA1CBCD" w14:textId="77777777" w:rsidR="003C40D7" w:rsidRPr="00C66C48" w:rsidRDefault="003C40D7" w:rsidP="00C66C48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Lungu Badea, G., Mic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dicţionar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termeni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utilizaţi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în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teoria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practica şi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didactica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traducerii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>, Timişoara, 2003/2008.</w:t>
      </w:r>
    </w:p>
    <w:p w14:paraId="201463BF" w14:textId="77777777" w:rsidR="003C40D7" w:rsidRPr="00C66C48" w:rsidRDefault="003C40D7" w:rsidP="00C66C48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Lungu Badea, G., Teoria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culturemelor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teoría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traducerii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Timișoara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Editura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Universității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de Vest, 2004.</w:t>
      </w:r>
    </w:p>
    <w:p w14:paraId="49435BFF" w14:textId="77777777" w:rsidR="003C40D7" w:rsidRPr="00C66C48" w:rsidRDefault="003C40D7" w:rsidP="00C66C48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Pisot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Rafael,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Mahalu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Loreta,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Teodorovici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Constantin,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Dicţionar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spaniol-român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expresii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şi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locuţiuni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Iaşi,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Polirom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>, 2002.</w:t>
      </w:r>
    </w:p>
    <w:p w14:paraId="382D15A9" w14:textId="77777777" w:rsidR="003C40D7" w:rsidRPr="00C66C48" w:rsidRDefault="003C40D7" w:rsidP="00C66C48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Pisot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Rafael,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Mahalu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Loreta,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Teodorovici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Constantin,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Dicţionar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român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spaniol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expresii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şi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locuţiuni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Iaşi,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Polirom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>, 2002.</w:t>
      </w:r>
    </w:p>
    <w:p w14:paraId="34A4CDEF" w14:textId="77777777" w:rsidR="003C40D7" w:rsidRPr="00C66C48" w:rsidRDefault="003C40D7" w:rsidP="00C66C48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Pitar, Mariana,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Textul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injonctiv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Repere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teoretice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Timișoara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>, Excelsior Art, 2007.</w:t>
      </w:r>
    </w:p>
    <w:p w14:paraId="317D25FD" w14:textId="77777777" w:rsidR="003C40D7" w:rsidRPr="00C66C48" w:rsidRDefault="003C40D7" w:rsidP="00C66C48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Rădulescu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Anda,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Strategii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și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procedee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traducere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, Craiova, </w:t>
      </w:r>
      <w:proofErr w:type="spellStart"/>
      <w:r w:rsidRPr="00C66C48">
        <w:rPr>
          <w:rFonts w:asciiTheme="minorHAnsi" w:hAnsiTheme="minorHAnsi" w:cstheme="minorHAnsi"/>
          <w:sz w:val="24"/>
          <w:szCs w:val="24"/>
          <w:lang w:val="en-GB"/>
        </w:rPr>
        <w:t>Editura</w:t>
      </w:r>
      <w:proofErr w:type="spellEnd"/>
      <w:r w:rsidRPr="00C66C48">
        <w:rPr>
          <w:rFonts w:asciiTheme="minorHAnsi" w:hAnsiTheme="minorHAnsi" w:cstheme="minorHAnsi"/>
          <w:sz w:val="24"/>
          <w:szCs w:val="24"/>
          <w:lang w:val="en-GB"/>
        </w:rPr>
        <w:t xml:space="preserve"> Universitaria, 2020.</w:t>
      </w:r>
    </w:p>
    <w:p w14:paraId="63C71536" w14:textId="77777777" w:rsidR="00D812DE" w:rsidRPr="00C66C48" w:rsidRDefault="00D812DE" w:rsidP="00CA1DC6">
      <w:pPr>
        <w:spacing w:after="0"/>
        <w:ind w:firstLine="708"/>
        <w:rPr>
          <w:rFonts w:asciiTheme="minorHAnsi" w:hAnsiTheme="minorHAnsi" w:cstheme="minorHAnsi"/>
          <w:sz w:val="20"/>
          <w:szCs w:val="20"/>
          <w:lang w:val="es-ES_tradnl" w:eastAsia="es-ES_tradnl"/>
        </w:rPr>
      </w:pPr>
    </w:p>
    <w:p w14:paraId="05DB26DB" w14:textId="37C95168" w:rsidR="00FC19DB" w:rsidRPr="00C66C48" w:rsidRDefault="00C66C48" w:rsidP="00C66C48">
      <w:pPr>
        <w:spacing w:after="0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b/>
          <w:sz w:val="24"/>
          <w:szCs w:val="24"/>
          <w:lang w:val="ro-RO"/>
        </w:rPr>
        <w:tab/>
      </w:r>
      <w:r w:rsidR="00D812DE" w:rsidRPr="00C66C48">
        <w:rPr>
          <w:rFonts w:asciiTheme="minorHAnsi" w:hAnsiTheme="minorHAnsi" w:cstheme="minorHAnsi"/>
          <w:b/>
          <w:sz w:val="24"/>
          <w:szCs w:val="24"/>
          <w:lang w:val="ro-RO"/>
        </w:rPr>
        <w:t>Evaluare</w:t>
      </w:r>
      <w:r>
        <w:rPr>
          <w:rFonts w:asciiTheme="minorHAnsi" w:hAnsiTheme="minorHAnsi" w:cstheme="minorHAnsi"/>
          <w:b/>
          <w:sz w:val="24"/>
          <w:szCs w:val="24"/>
          <w:lang w:val="ro-RO"/>
        </w:rPr>
        <w:t xml:space="preserve"> - </w:t>
      </w:r>
      <w:r w:rsidR="00D812DE" w:rsidRPr="00C66C48">
        <w:rPr>
          <w:rFonts w:asciiTheme="minorHAnsi" w:hAnsiTheme="minorHAnsi" w:cstheme="minorHAnsi"/>
          <w:sz w:val="24"/>
          <w:szCs w:val="24"/>
          <w:lang w:val="ro-RO"/>
        </w:rPr>
        <w:t>Evaluarea se realizează în funcție de baremul de mai jos.</w:t>
      </w:r>
    </w:p>
    <w:p w14:paraId="436E598E" w14:textId="77777777" w:rsidR="00FC19DB" w:rsidRPr="00C66C48" w:rsidRDefault="004307DA" w:rsidP="00C66C48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  <w:r w:rsidRPr="00C66C48">
        <w:rPr>
          <w:rFonts w:asciiTheme="minorHAnsi" w:hAnsiTheme="minorHAnsi" w:cstheme="minorHAnsi"/>
          <w:b/>
          <w:bCs/>
          <w:sz w:val="28"/>
          <w:szCs w:val="28"/>
          <w:lang w:val="ro-RO"/>
        </w:rPr>
        <w:lastRenderedPageBreak/>
        <w:t xml:space="preserve">ȘABLON subiect examen </w:t>
      </w:r>
      <w:r w:rsidR="00FC19DB" w:rsidRPr="00C66C48">
        <w:rPr>
          <w:rFonts w:asciiTheme="minorHAnsi" w:hAnsiTheme="minorHAnsi" w:cstheme="minorHAnsi"/>
          <w:b/>
          <w:bCs/>
          <w:sz w:val="28"/>
          <w:szCs w:val="28"/>
          <w:lang w:val="ro-RO"/>
        </w:rPr>
        <w:t>proba 1</w:t>
      </w:r>
    </w:p>
    <w:p w14:paraId="7B6E66B0" w14:textId="77777777" w:rsidR="004307DA" w:rsidRPr="00C66C48" w:rsidRDefault="004307DA" w:rsidP="00C66C48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  <w:r w:rsidRPr="00C66C48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 licență LMA</w:t>
      </w:r>
    </w:p>
    <w:p w14:paraId="5566606D" w14:textId="77777777" w:rsidR="004307DA" w:rsidRPr="00C66C48" w:rsidRDefault="000F79B0" w:rsidP="00C66C48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  <w:r w:rsidRPr="00C66C48">
        <w:rPr>
          <w:rFonts w:asciiTheme="minorHAnsi" w:hAnsiTheme="minorHAnsi" w:cstheme="minorHAnsi"/>
          <w:b/>
          <w:bCs/>
          <w:sz w:val="28"/>
          <w:szCs w:val="28"/>
          <w:lang w:val="ro-RO"/>
        </w:rPr>
        <w:t>Sesiunea iulie-septembrie 2023</w:t>
      </w:r>
    </w:p>
    <w:p w14:paraId="538E246A" w14:textId="77777777" w:rsidR="004307DA" w:rsidRPr="00C66C48" w:rsidRDefault="004307DA" w:rsidP="00C66C48">
      <w:pPr>
        <w:spacing w:after="0"/>
        <w:rPr>
          <w:rFonts w:asciiTheme="minorHAnsi" w:hAnsiTheme="minorHAnsi" w:cstheme="minorHAnsi"/>
          <w:sz w:val="20"/>
          <w:szCs w:val="20"/>
          <w:lang w:val="ro-RO"/>
        </w:rPr>
      </w:pPr>
    </w:p>
    <w:p w14:paraId="0F17E927" w14:textId="4B065009" w:rsidR="004307DA" w:rsidRPr="00C66C48" w:rsidRDefault="00C66C48" w:rsidP="00C66C48">
      <w:pPr>
        <w:spacing w:after="0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ab/>
      </w:r>
      <w:r w:rsidR="004307DA" w:rsidRPr="00C66C48">
        <w:rPr>
          <w:rFonts w:asciiTheme="minorHAnsi" w:hAnsiTheme="minorHAnsi" w:cstheme="minorHAnsi"/>
          <w:sz w:val="24"/>
          <w:szCs w:val="24"/>
          <w:lang w:val="ro-RO"/>
        </w:rPr>
        <w:t>Text non-literar în limba străină (200-250 de cuvinte)</w:t>
      </w:r>
    </w:p>
    <w:p w14:paraId="23582D33" w14:textId="77777777" w:rsidR="004307DA" w:rsidRPr="00C66C48" w:rsidRDefault="004307DA" w:rsidP="00C66C48">
      <w:pPr>
        <w:spacing w:after="0"/>
        <w:rPr>
          <w:rFonts w:asciiTheme="minorHAnsi" w:hAnsiTheme="minorHAnsi" w:cstheme="minorHAnsi"/>
          <w:sz w:val="20"/>
          <w:szCs w:val="20"/>
          <w:lang w:val="ro-RO"/>
        </w:rPr>
      </w:pPr>
    </w:p>
    <w:p w14:paraId="08CAC191" w14:textId="4C394701" w:rsidR="004307DA" w:rsidRPr="00C66C48" w:rsidRDefault="00C66C48" w:rsidP="00C66C48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b/>
          <w:bCs/>
          <w:sz w:val="24"/>
          <w:szCs w:val="24"/>
          <w:lang w:val="ro-RO"/>
        </w:rPr>
        <w:tab/>
      </w:r>
      <w:r w:rsidR="004307DA" w:rsidRPr="00C66C48">
        <w:rPr>
          <w:rFonts w:asciiTheme="minorHAnsi" w:hAnsiTheme="minorHAnsi" w:cstheme="minorHAnsi"/>
          <w:b/>
          <w:bCs/>
          <w:sz w:val="24"/>
          <w:szCs w:val="24"/>
          <w:lang w:val="ro-RO"/>
        </w:rPr>
        <w:t>1. Precizați:</w:t>
      </w:r>
    </w:p>
    <w:p w14:paraId="65708874" w14:textId="77777777" w:rsidR="004307DA" w:rsidRPr="00C66C48" w:rsidRDefault="004307DA" w:rsidP="00C66C48">
      <w:pPr>
        <w:spacing w:after="0"/>
        <w:rPr>
          <w:rFonts w:asciiTheme="minorHAnsi" w:hAnsiTheme="minorHAnsi" w:cstheme="minorHAnsi"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sz w:val="24"/>
          <w:szCs w:val="24"/>
          <w:lang w:val="ro-RO"/>
        </w:rPr>
        <w:tab/>
        <w:t>- tipul de text:</w:t>
      </w:r>
    </w:p>
    <w:p w14:paraId="292FAD7F" w14:textId="77777777" w:rsidR="004307DA" w:rsidRPr="00C66C48" w:rsidRDefault="004307DA" w:rsidP="00C66C48">
      <w:pPr>
        <w:spacing w:after="0"/>
        <w:rPr>
          <w:rFonts w:asciiTheme="minorHAnsi" w:hAnsiTheme="minorHAnsi" w:cstheme="minorHAnsi"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sz w:val="24"/>
          <w:szCs w:val="24"/>
          <w:lang w:val="ro-RO"/>
        </w:rPr>
        <w:tab/>
        <w:t>- genul textului:</w:t>
      </w:r>
    </w:p>
    <w:p w14:paraId="251FB56F" w14:textId="77777777" w:rsidR="004307DA" w:rsidRPr="00C66C48" w:rsidRDefault="004307DA" w:rsidP="00C66C48">
      <w:pPr>
        <w:spacing w:after="0"/>
        <w:rPr>
          <w:rFonts w:asciiTheme="minorHAnsi" w:hAnsiTheme="minorHAnsi" w:cstheme="minorHAnsi"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sz w:val="24"/>
          <w:szCs w:val="24"/>
          <w:lang w:val="ro-RO"/>
        </w:rPr>
        <w:tab/>
        <w:t>- finalitatea textului:</w:t>
      </w:r>
    </w:p>
    <w:p w14:paraId="4C802410" w14:textId="77777777" w:rsidR="004307DA" w:rsidRPr="00C66C48" w:rsidRDefault="004307DA" w:rsidP="00C66C48">
      <w:pPr>
        <w:spacing w:after="0"/>
        <w:rPr>
          <w:rFonts w:asciiTheme="minorHAnsi" w:hAnsiTheme="minorHAnsi" w:cstheme="minorHAnsi"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sz w:val="24"/>
          <w:szCs w:val="24"/>
          <w:lang w:val="ro-RO"/>
        </w:rPr>
        <w:tab/>
        <w:t>- publicul țintă:</w:t>
      </w:r>
    </w:p>
    <w:p w14:paraId="6AF45140" w14:textId="77777777" w:rsidR="004307DA" w:rsidRPr="00C66C48" w:rsidRDefault="004307DA" w:rsidP="00C66C48">
      <w:pPr>
        <w:spacing w:after="0"/>
        <w:rPr>
          <w:rFonts w:asciiTheme="minorHAnsi" w:hAnsiTheme="minorHAnsi" w:cstheme="minorHAnsi"/>
          <w:sz w:val="20"/>
          <w:szCs w:val="20"/>
          <w:lang w:val="ro-RO"/>
        </w:rPr>
      </w:pPr>
    </w:p>
    <w:p w14:paraId="39DE037B" w14:textId="4C65D41E" w:rsidR="004307DA" w:rsidRPr="00C66C48" w:rsidRDefault="00C66C48" w:rsidP="00C66C48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ab/>
      </w:r>
      <w:r w:rsidR="004307DA" w:rsidRPr="00C66C48">
        <w:rPr>
          <w:rFonts w:asciiTheme="minorHAnsi" w:hAnsiTheme="minorHAnsi" w:cstheme="minorHAnsi"/>
          <w:b/>
          <w:bCs/>
          <w:sz w:val="24"/>
          <w:szCs w:val="24"/>
          <w:lang w:val="ro-RO"/>
        </w:rPr>
        <w:t>2. Traduceți textul dat mai sus în limba română.</w:t>
      </w:r>
    </w:p>
    <w:p w14:paraId="153849A6" w14:textId="77777777" w:rsidR="004307DA" w:rsidRPr="00C66C48" w:rsidRDefault="004307DA" w:rsidP="00C66C48">
      <w:pPr>
        <w:spacing w:after="0"/>
        <w:rPr>
          <w:rFonts w:asciiTheme="minorHAnsi" w:hAnsiTheme="minorHAnsi" w:cstheme="minorHAnsi"/>
          <w:sz w:val="20"/>
          <w:szCs w:val="20"/>
          <w:lang w:val="ro-RO"/>
        </w:rPr>
      </w:pPr>
    </w:p>
    <w:p w14:paraId="2B6E0F1E" w14:textId="79876C2B" w:rsidR="004307DA" w:rsidRPr="00C66C48" w:rsidRDefault="00C66C48" w:rsidP="00C66C48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ab/>
      </w:r>
      <w:r w:rsidR="00FC19DB" w:rsidRPr="00C66C48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3. </w:t>
      </w:r>
      <w:r w:rsidR="004307DA" w:rsidRPr="00C66C48">
        <w:rPr>
          <w:rFonts w:asciiTheme="minorHAnsi" w:hAnsiTheme="minorHAnsi" w:cstheme="minorHAnsi"/>
          <w:b/>
          <w:bCs/>
          <w:sz w:val="24"/>
          <w:szCs w:val="24"/>
          <w:lang w:val="ro-RO"/>
        </w:rPr>
        <w:t>Identificați și justificați (precizați cum ați rezolvat) câte o problemă de traducere la nivel:</w:t>
      </w:r>
    </w:p>
    <w:p w14:paraId="3846B303" w14:textId="77777777" w:rsidR="004307DA" w:rsidRPr="00C66C48" w:rsidRDefault="004307DA" w:rsidP="00C66C48">
      <w:pPr>
        <w:spacing w:after="0"/>
        <w:rPr>
          <w:rFonts w:asciiTheme="minorHAnsi" w:hAnsiTheme="minorHAnsi" w:cstheme="minorHAnsi"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sz w:val="24"/>
          <w:szCs w:val="24"/>
          <w:lang w:val="ro-RO"/>
        </w:rPr>
        <w:tab/>
        <w:t>- lexical,</w:t>
      </w:r>
    </w:p>
    <w:p w14:paraId="0B4E4E03" w14:textId="77777777" w:rsidR="004307DA" w:rsidRPr="00C66C48" w:rsidRDefault="004307DA" w:rsidP="00C66C48">
      <w:pPr>
        <w:spacing w:after="0"/>
        <w:rPr>
          <w:rFonts w:asciiTheme="minorHAnsi" w:hAnsiTheme="minorHAnsi" w:cstheme="minorHAnsi"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sz w:val="24"/>
          <w:szCs w:val="24"/>
          <w:lang w:val="ro-RO"/>
        </w:rPr>
        <w:tab/>
        <w:t>- morfo-sintactic,</w:t>
      </w:r>
    </w:p>
    <w:p w14:paraId="56138D59" w14:textId="77777777" w:rsidR="0051692D" w:rsidRPr="00C66C48" w:rsidRDefault="004307DA" w:rsidP="00C66C48">
      <w:pPr>
        <w:spacing w:after="0"/>
        <w:rPr>
          <w:rFonts w:asciiTheme="minorHAnsi" w:hAnsiTheme="minorHAnsi" w:cstheme="minorHAnsi"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sz w:val="24"/>
          <w:szCs w:val="24"/>
          <w:lang w:val="ro-RO"/>
        </w:rPr>
        <w:tab/>
        <w:t>- cultural.</w:t>
      </w:r>
    </w:p>
    <w:p w14:paraId="10E40F3C" w14:textId="4B3EF706" w:rsidR="0051692D" w:rsidRPr="00C66C48" w:rsidRDefault="000167D5" w:rsidP="00C66C4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C66C48">
        <w:rPr>
          <w:rFonts w:asciiTheme="minorHAnsi" w:hAnsiTheme="minorHAnsi" w:cstheme="minorHAnsi"/>
          <w:sz w:val="24"/>
          <w:szCs w:val="24"/>
          <w:lang w:val="ro-RO"/>
        </w:rPr>
        <w:br w:type="page"/>
      </w:r>
    </w:p>
    <w:p w14:paraId="18291FDB" w14:textId="77777777" w:rsidR="0051692D" w:rsidRPr="00C66C48" w:rsidRDefault="0051692D" w:rsidP="00C66C48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6C48">
        <w:rPr>
          <w:rFonts w:asciiTheme="minorHAnsi" w:hAnsiTheme="minorHAnsi" w:cstheme="minorHAnsi"/>
          <w:b/>
          <w:bCs/>
          <w:sz w:val="24"/>
          <w:szCs w:val="24"/>
        </w:rPr>
        <w:lastRenderedPageBreak/>
        <w:t>BAREM</w:t>
      </w:r>
    </w:p>
    <w:p w14:paraId="7CB7CABA" w14:textId="77777777" w:rsidR="0051692D" w:rsidRPr="00F20161" w:rsidRDefault="0051692D" w:rsidP="00C66C48">
      <w:pPr>
        <w:spacing w:after="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14:paraId="31E94E49" w14:textId="2B13AEE1" w:rsidR="0051692D" w:rsidRPr="00F20161" w:rsidRDefault="00F20161" w:rsidP="00C66C48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ro-RO"/>
        </w:rPr>
      </w:pPr>
      <w:r w:rsidRPr="00F20161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F20161">
        <w:rPr>
          <w:rFonts w:asciiTheme="minorHAnsi" w:hAnsiTheme="minorHAnsi" w:cstheme="minorHAnsi"/>
          <w:b/>
          <w:bCs/>
          <w:sz w:val="24"/>
          <w:szCs w:val="24"/>
          <w:u w:val="single"/>
          <w:lang w:val="ro-RO"/>
        </w:rPr>
        <w:t>Exercițiul</w:t>
      </w:r>
      <w:r w:rsidR="0051692D" w:rsidRPr="00F20161">
        <w:rPr>
          <w:rFonts w:asciiTheme="minorHAnsi" w:hAnsiTheme="minorHAnsi" w:cstheme="minorHAnsi"/>
          <w:b/>
          <w:bCs/>
          <w:sz w:val="24"/>
          <w:szCs w:val="24"/>
          <w:u w:val="single"/>
          <w:lang w:val="ro-RO"/>
        </w:rPr>
        <w:t xml:space="preserve"> 1 – 2 puncte</w:t>
      </w:r>
    </w:p>
    <w:p w14:paraId="5E6D2527" w14:textId="77777777" w:rsidR="0051692D" w:rsidRPr="00F20161" w:rsidRDefault="0051692D" w:rsidP="00C66C48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F20161">
        <w:rPr>
          <w:rFonts w:asciiTheme="minorHAnsi" w:hAnsiTheme="minorHAnsi" w:cstheme="minorHAnsi"/>
          <w:sz w:val="24"/>
          <w:szCs w:val="24"/>
          <w:lang w:val="ro-RO"/>
        </w:rPr>
        <w:t>1 punct pentru oferirea celor 4 răspunsuri cerute (0.25 p</w:t>
      </w:r>
      <w:r w:rsidR="007C29F1" w:rsidRPr="00F20161">
        <w:rPr>
          <w:rFonts w:asciiTheme="minorHAnsi" w:hAnsiTheme="minorHAnsi" w:cstheme="minorHAnsi"/>
          <w:sz w:val="24"/>
          <w:szCs w:val="24"/>
          <w:lang w:val="ro-RO"/>
        </w:rPr>
        <w:t>entru</w:t>
      </w:r>
      <w:r w:rsidRPr="00F20161">
        <w:rPr>
          <w:rFonts w:asciiTheme="minorHAnsi" w:hAnsiTheme="minorHAnsi" w:cstheme="minorHAnsi"/>
          <w:sz w:val="24"/>
          <w:szCs w:val="24"/>
          <w:lang w:val="ro-RO"/>
        </w:rPr>
        <w:t xml:space="preserve"> fiecare răspuns corect)</w:t>
      </w:r>
    </w:p>
    <w:p w14:paraId="0CA55A1D" w14:textId="29A76F03" w:rsidR="0051692D" w:rsidRPr="00F20161" w:rsidRDefault="0051692D" w:rsidP="00C66C48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F20161">
        <w:rPr>
          <w:rFonts w:asciiTheme="minorHAnsi" w:hAnsiTheme="minorHAnsi" w:cstheme="minorHAnsi"/>
          <w:sz w:val="24"/>
          <w:szCs w:val="24"/>
          <w:lang w:val="ro-RO"/>
        </w:rPr>
        <w:t xml:space="preserve">1 punct pentru exprimarea în limba străină </w:t>
      </w:r>
    </w:p>
    <w:p w14:paraId="05F0961A" w14:textId="77777777" w:rsidR="00F20161" w:rsidRPr="00F20161" w:rsidRDefault="00F20161" w:rsidP="00C66C48">
      <w:pPr>
        <w:spacing w:after="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14:paraId="3E7ECA60" w14:textId="2D28BFDC" w:rsidR="0051692D" w:rsidRPr="00F20161" w:rsidRDefault="00F20161" w:rsidP="00C66C48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ro-RO"/>
        </w:rPr>
      </w:pPr>
      <w:r w:rsidRPr="00F20161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F20161">
        <w:rPr>
          <w:rFonts w:asciiTheme="minorHAnsi" w:hAnsiTheme="minorHAnsi" w:cstheme="minorHAnsi"/>
          <w:b/>
          <w:bCs/>
          <w:sz w:val="24"/>
          <w:szCs w:val="24"/>
          <w:u w:val="single"/>
          <w:lang w:val="ro-RO"/>
        </w:rPr>
        <w:t>Exercițiul</w:t>
      </w:r>
      <w:r w:rsidR="0051692D" w:rsidRPr="00F20161">
        <w:rPr>
          <w:rFonts w:asciiTheme="minorHAnsi" w:hAnsiTheme="minorHAnsi" w:cstheme="minorHAnsi"/>
          <w:b/>
          <w:bCs/>
          <w:sz w:val="24"/>
          <w:szCs w:val="24"/>
          <w:u w:val="single"/>
          <w:lang w:val="ro-RO"/>
        </w:rPr>
        <w:t xml:space="preserve"> 2 – 4 puncte</w:t>
      </w:r>
    </w:p>
    <w:p w14:paraId="2126956D" w14:textId="77777777" w:rsidR="0051692D" w:rsidRPr="00F20161" w:rsidRDefault="0051692D" w:rsidP="00C66C48">
      <w:pPr>
        <w:pStyle w:val="ListParagraph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F20161">
        <w:rPr>
          <w:rFonts w:asciiTheme="minorHAnsi" w:hAnsiTheme="minorHAnsi" w:cstheme="minorHAnsi"/>
          <w:sz w:val="24"/>
          <w:szCs w:val="24"/>
          <w:lang w:val="ro-RO"/>
        </w:rPr>
        <w:t>1 punct pentru redarea corectă a conținutului textului.</w:t>
      </w:r>
    </w:p>
    <w:p w14:paraId="603F3430" w14:textId="77777777" w:rsidR="0051692D" w:rsidRPr="00F20161" w:rsidRDefault="0051692D" w:rsidP="00C66C48">
      <w:pPr>
        <w:pStyle w:val="ListParagraph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F20161">
        <w:rPr>
          <w:rFonts w:asciiTheme="minorHAnsi" w:hAnsiTheme="minorHAnsi" w:cstheme="minorHAnsi"/>
          <w:sz w:val="24"/>
          <w:szCs w:val="24"/>
          <w:lang w:val="ro-RO"/>
        </w:rPr>
        <w:t>1 punct pentru corectitudinea gramaticală în exprimare.</w:t>
      </w:r>
    </w:p>
    <w:p w14:paraId="73C1FB1D" w14:textId="77777777" w:rsidR="0051692D" w:rsidRPr="00F20161" w:rsidRDefault="0051692D" w:rsidP="00C66C48">
      <w:pPr>
        <w:pStyle w:val="ListParagraph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F20161">
        <w:rPr>
          <w:rFonts w:asciiTheme="minorHAnsi" w:hAnsiTheme="minorHAnsi" w:cstheme="minorHAnsi"/>
          <w:sz w:val="24"/>
          <w:szCs w:val="24"/>
          <w:lang w:val="ro-RO"/>
        </w:rPr>
        <w:t>1 punct pentru corectitudinea lexicului și a registrului folosit în traducere.</w:t>
      </w:r>
    </w:p>
    <w:p w14:paraId="73CB7407" w14:textId="77777777" w:rsidR="0051692D" w:rsidRPr="00F20161" w:rsidRDefault="0051692D" w:rsidP="00C66C48">
      <w:pPr>
        <w:pStyle w:val="ListParagraph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F20161">
        <w:rPr>
          <w:rFonts w:asciiTheme="minorHAnsi" w:hAnsiTheme="minorHAnsi" w:cstheme="minorHAnsi"/>
          <w:sz w:val="24"/>
          <w:szCs w:val="24"/>
          <w:lang w:val="ro-RO"/>
        </w:rPr>
        <w:t>0,5 puncte pentru coerență și coeziune.</w:t>
      </w:r>
    </w:p>
    <w:p w14:paraId="5F2F3158" w14:textId="77777777" w:rsidR="0051692D" w:rsidRPr="00F20161" w:rsidRDefault="0051692D" w:rsidP="00C66C48">
      <w:pPr>
        <w:pStyle w:val="ListParagraph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F20161">
        <w:rPr>
          <w:rFonts w:asciiTheme="minorHAnsi" w:hAnsiTheme="minorHAnsi" w:cstheme="minorHAnsi"/>
          <w:sz w:val="24"/>
          <w:szCs w:val="24"/>
          <w:lang w:val="ro-RO"/>
        </w:rPr>
        <w:t>0,5 puncte pentru ortografie și punctuație</w:t>
      </w:r>
    </w:p>
    <w:p w14:paraId="3084E01A" w14:textId="77777777" w:rsidR="0051692D" w:rsidRPr="00F20161" w:rsidRDefault="0051692D" w:rsidP="00C66C48">
      <w:pPr>
        <w:spacing w:after="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14:paraId="749604D5" w14:textId="0F5537C3" w:rsidR="0051692D" w:rsidRPr="00F20161" w:rsidRDefault="00F20161" w:rsidP="00C66C48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ro-RO"/>
        </w:rPr>
      </w:pPr>
      <w:r w:rsidRPr="00F20161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F20161">
        <w:rPr>
          <w:rFonts w:asciiTheme="minorHAnsi" w:hAnsiTheme="minorHAnsi" w:cstheme="minorHAnsi"/>
          <w:b/>
          <w:bCs/>
          <w:sz w:val="24"/>
          <w:szCs w:val="24"/>
          <w:u w:val="single"/>
          <w:lang w:val="ro-RO"/>
        </w:rPr>
        <w:t>Exercițiul</w:t>
      </w:r>
      <w:r w:rsidR="0051692D" w:rsidRPr="00F20161">
        <w:rPr>
          <w:rFonts w:asciiTheme="minorHAnsi" w:hAnsiTheme="minorHAnsi" w:cstheme="minorHAnsi"/>
          <w:b/>
          <w:bCs/>
          <w:sz w:val="24"/>
          <w:szCs w:val="24"/>
          <w:u w:val="single"/>
          <w:lang w:val="ro-RO"/>
        </w:rPr>
        <w:t xml:space="preserve"> 3 – 3 puncte</w:t>
      </w:r>
    </w:p>
    <w:p w14:paraId="3A4452D8" w14:textId="77777777" w:rsidR="0051692D" w:rsidRPr="00F20161" w:rsidRDefault="0051692D" w:rsidP="00C66C48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F20161">
        <w:rPr>
          <w:rFonts w:asciiTheme="minorHAnsi" w:hAnsiTheme="minorHAnsi" w:cstheme="minorHAnsi"/>
          <w:sz w:val="24"/>
          <w:szCs w:val="24"/>
          <w:lang w:val="ro-RO"/>
        </w:rPr>
        <w:t>1 punct pentru identificarea unei probleme de traducere la nivel lexical/ morfo-sintactic/ cultural</w:t>
      </w:r>
    </w:p>
    <w:p w14:paraId="6A2AFEDC" w14:textId="77777777" w:rsidR="0051692D" w:rsidRPr="00F20161" w:rsidRDefault="0051692D" w:rsidP="00C66C48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F20161">
        <w:rPr>
          <w:rFonts w:asciiTheme="minorHAnsi" w:hAnsiTheme="minorHAnsi" w:cstheme="minorHAnsi"/>
          <w:sz w:val="24"/>
          <w:szCs w:val="24"/>
          <w:lang w:val="ro-RO"/>
        </w:rPr>
        <w:t>1 punct pentru justificarea corectă a acesteia din punct de vedere al conținutului</w:t>
      </w:r>
    </w:p>
    <w:p w14:paraId="0E802853" w14:textId="77777777" w:rsidR="0051692D" w:rsidRPr="00F20161" w:rsidRDefault="0051692D" w:rsidP="00C66C48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F20161">
        <w:rPr>
          <w:rFonts w:asciiTheme="minorHAnsi" w:hAnsiTheme="minorHAnsi" w:cstheme="minorHAnsi"/>
          <w:sz w:val="24"/>
          <w:szCs w:val="24"/>
          <w:lang w:val="ro-RO"/>
        </w:rPr>
        <w:t>1 punct pentru corectitudinea lingvistică și claritatea exprimării în limba străină</w:t>
      </w:r>
    </w:p>
    <w:p w14:paraId="063895D2" w14:textId="77777777" w:rsidR="0051692D" w:rsidRPr="00F20161" w:rsidRDefault="0051692D" w:rsidP="00C66C48">
      <w:pPr>
        <w:spacing w:after="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14:paraId="43D84738" w14:textId="5348E956" w:rsidR="0051692D" w:rsidRPr="00F20161" w:rsidRDefault="00F20161" w:rsidP="00C66C48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ro-RO"/>
        </w:rPr>
      </w:pPr>
      <w:r w:rsidRPr="00F20161">
        <w:rPr>
          <w:rFonts w:asciiTheme="minorHAnsi" w:hAnsiTheme="minorHAnsi" w:cstheme="minorHAnsi"/>
          <w:sz w:val="24"/>
          <w:szCs w:val="24"/>
          <w:lang w:val="ro-RO"/>
        </w:rPr>
        <w:tab/>
      </w:r>
      <w:r w:rsidR="0051692D" w:rsidRPr="00F20161">
        <w:rPr>
          <w:rFonts w:asciiTheme="minorHAnsi" w:hAnsiTheme="minorHAnsi" w:cstheme="minorHAnsi"/>
          <w:b/>
          <w:bCs/>
          <w:sz w:val="24"/>
          <w:szCs w:val="24"/>
          <w:u w:val="single"/>
          <w:lang w:val="ro-RO"/>
        </w:rPr>
        <w:t>Se acordă 1 punct din oficiu.</w:t>
      </w:r>
    </w:p>
    <w:sectPr w:rsidR="0051692D" w:rsidRPr="00F20161" w:rsidSect="002F0EEA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40" w:right="907" w:bottom="1559" w:left="102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6AE3" w14:textId="77777777" w:rsidR="00DE2B37" w:rsidRDefault="00DE2B37" w:rsidP="003E226A">
      <w:r>
        <w:separator/>
      </w:r>
    </w:p>
  </w:endnote>
  <w:endnote w:type="continuationSeparator" w:id="0">
    <w:p w14:paraId="69438137" w14:textId="77777777" w:rsidR="00DE2B37" w:rsidRDefault="00DE2B37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CYR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995"/>
    </w:tblGrid>
    <w:tr w:rsidR="00C66C48" w14:paraId="6472C3C8" w14:textId="77777777" w:rsidTr="002800D6">
      <w:trPr>
        <w:trHeight w:val="1616"/>
      </w:trPr>
      <w:tc>
        <w:tcPr>
          <w:tcW w:w="1995" w:type="dxa"/>
          <w:shd w:val="clear" w:color="auto" w:fill="auto"/>
          <w:vAlign w:val="center"/>
        </w:tcPr>
        <w:p w14:paraId="2F9C6901" w14:textId="77777777" w:rsidR="00C66C48" w:rsidRPr="00D64CB2" w:rsidRDefault="00C66C48" w:rsidP="00D64CB2">
          <w:pPr>
            <w:spacing w:after="0"/>
            <w:rPr>
              <w:rFonts w:cs="Calibri"/>
            </w:rPr>
          </w:pPr>
        </w:p>
      </w:tc>
    </w:tr>
  </w:tbl>
  <w:p w14:paraId="21CDAEBE" w14:textId="77777777" w:rsidR="002D1C75" w:rsidRPr="00F85CC7" w:rsidRDefault="002D1C75" w:rsidP="00D600BD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8CC4" w14:textId="77777777" w:rsidR="00DE2B37" w:rsidRDefault="00DE2B37" w:rsidP="003E226A">
      <w:r>
        <w:separator/>
      </w:r>
    </w:p>
  </w:footnote>
  <w:footnote w:type="continuationSeparator" w:id="0">
    <w:p w14:paraId="08DA3267" w14:textId="77777777" w:rsidR="00DE2B37" w:rsidRDefault="00DE2B37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93D7" w14:textId="77777777" w:rsidR="002D1C75" w:rsidRDefault="00DE2B37">
    <w:pPr>
      <w:pStyle w:val="Header"/>
    </w:pPr>
    <w:r>
      <w:rPr>
        <w:noProof/>
        <w:lang w:val="en-US"/>
      </w:rPr>
      <w:pict w14:anchorId="33E68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1028" type="#_x0000_t75" alt="" style="position:absolute;margin-left:0;margin-top:0;width:466.6pt;height:12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 w14:anchorId="2EF63B17">
        <v:shape id="WordPictureWatermark27101243" o:spid="_x0000_s1027" type="#_x0000_t75" alt="" style="position:absolute;margin-left:0;margin-top:0;width:466.6pt;height:129.2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76" w:type="dxa"/>
      <w:tblLayout w:type="fixed"/>
      <w:tblLook w:val="04A0" w:firstRow="1" w:lastRow="0" w:firstColumn="1" w:lastColumn="0" w:noHBand="0" w:noVBand="1"/>
    </w:tblPr>
    <w:tblGrid>
      <w:gridCol w:w="10031"/>
      <w:gridCol w:w="142"/>
      <w:gridCol w:w="5603"/>
    </w:tblGrid>
    <w:tr w:rsidR="00905761" w:rsidRPr="00905761" w14:paraId="1A721B55" w14:textId="77777777" w:rsidTr="007A2FA1">
      <w:tc>
        <w:tcPr>
          <w:tcW w:w="10031" w:type="dxa"/>
          <w:shd w:val="clear" w:color="auto" w:fill="auto"/>
        </w:tcPr>
        <w:tbl>
          <w:tblPr>
            <w:tblW w:w="10176" w:type="dxa"/>
            <w:tblLayout w:type="fixed"/>
            <w:tblLook w:val="04A0" w:firstRow="1" w:lastRow="0" w:firstColumn="1" w:lastColumn="0" w:noHBand="0" w:noVBand="1"/>
          </w:tblPr>
          <w:tblGrid>
            <w:gridCol w:w="10176"/>
          </w:tblGrid>
          <w:tr w:rsidR="00905761" w:rsidRPr="00905761" w14:paraId="2239A9A6" w14:textId="77777777" w:rsidTr="007A2FA1">
            <w:tc>
              <w:tcPr>
                <w:tcW w:w="10173" w:type="dxa"/>
                <w:hideMark/>
              </w:tcPr>
              <w:tbl>
                <w:tblPr>
                  <w:tblW w:w="10392" w:type="dxa"/>
                  <w:jc w:val="center"/>
                  <w:tbl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3337"/>
                  <w:gridCol w:w="4662"/>
                  <w:gridCol w:w="2393"/>
                </w:tblGrid>
                <w:tr w:rsidR="00905761" w:rsidRPr="00905761" w14:paraId="1A5167D1" w14:textId="77777777" w:rsidTr="007A2FA1">
                  <w:trPr>
                    <w:trHeight w:val="978"/>
                    <w:jc w:val="center"/>
                  </w:trPr>
                  <w:tc>
                    <w:tcPr>
                      <w:tcW w:w="3336" w:type="dxa"/>
                      <w:tcBorders>
                        <w:top w:val="single" w:sz="8" w:space="0" w:color="4F81BD"/>
                        <w:left w:val="single" w:sz="8" w:space="0" w:color="4F81BD"/>
                        <w:bottom w:val="single" w:sz="8" w:space="0" w:color="4F81BD"/>
                        <w:right w:val="single" w:sz="4" w:space="0" w:color="000000"/>
                      </w:tcBorders>
                      <w:hideMark/>
                    </w:tcPr>
                    <w:p w14:paraId="0C2BBB0A" w14:textId="77777777" w:rsidR="00905761" w:rsidRPr="00905761" w:rsidRDefault="00905761" w:rsidP="00905761">
                      <w:pPr>
                        <w:tabs>
                          <w:tab w:val="center" w:pos="4680"/>
                          <w:tab w:val="right" w:pos="9360"/>
                        </w:tabs>
                        <w:rPr>
                          <w:rFonts w:cs="Calibri"/>
                          <w:color w:val="000000"/>
                          <w:lang w:val="ro-RO"/>
                        </w:rPr>
                      </w:pPr>
                      <w:r w:rsidRPr="00905761">
                        <w:rPr>
                          <w:rFonts w:cs="Calibri"/>
                          <w:noProof/>
                          <w:color w:val="000000"/>
                          <w:lang w:val="en-US"/>
                        </w:rPr>
                        <w:drawing>
                          <wp:inline distT="0" distB="0" distL="0" distR="0" wp14:anchorId="3745B2BA" wp14:editId="07E66D74">
                            <wp:extent cx="2065020" cy="586740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020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61" w:type="dxa"/>
                      <w:tcBorders>
                        <w:top w:val="single" w:sz="8" w:space="0" w:color="4F81BD"/>
                        <w:left w:val="single" w:sz="4" w:space="0" w:color="000000"/>
                        <w:bottom w:val="single" w:sz="8" w:space="0" w:color="4F81BD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04B32842" w14:textId="77777777" w:rsidR="00905761" w:rsidRPr="00905761" w:rsidRDefault="00905761" w:rsidP="00905761">
                      <w:pPr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</w:pPr>
                      <w:r w:rsidRPr="0090576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t>Regulament privind organizarea și desfășurarea examenelor de finalizare a studiilor universitare de licen</w:t>
                      </w:r>
                      <w:r w:rsidRPr="00905761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val="ro-RO"/>
                        </w:rPr>
                        <w:t>ță și de masterat la Facultatea de Litere, Istorie și Teologie</w:t>
                      </w:r>
                    </w:p>
                  </w:tc>
                  <w:tc>
                    <w:tcPr>
                      <w:tcW w:w="2393" w:type="dxa"/>
                      <w:tcBorders>
                        <w:top w:val="single" w:sz="8" w:space="0" w:color="4F81BD"/>
                        <w:left w:val="single" w:sz="4" w:space="0" w:color="000000"/>
                        <w:bottom w:val="single" w:sz="8" w:space="0" w:color="4F81BD"/>
                        <w:right w:val="single" w:sz="8" w:space="0" w:color="4F81BD"/>
                      </w:tcBorders>
                      <w:hideMark/>
                    </w:tcPr>
                    <w:p w14:paraId="181AEBE5" w14:textId="77777777" w:rsidR="00905761" w:rsidRPr="00905761" w:rsidRDefault="00905761" w:rsidP="00905761">
                      <w:pPr>
                        <w:tabs>
                          <w:tab w:val="center" w:pos="4680"/>
                          <w:tab w:val="right" w:pos="9360"/>
                        </w:tabs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t xml:space="preserve">    Anexa 6</w:t>
                      </w:r>
                    </w:p>
                    <w:p w14:paraId="5BD876C6" w14:textId="3E358650" w:rsidR="00905761" w:rsidRPr="00905761" w:rsidRDefault="00905761" w:rsidP="00905761">
                      <w:pPr>
                        <w:tabs>
                          <w:tab w:val="center" w:pos="4680"/>
                          <w:tab w:val="right" w:pos="9360"/>
                        </w:tabs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</w:pPr>
                      <w:r w:rsidRPr="0090576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t xml:space="preserve">    Pagina </w:t>
                      </w:r>
                      <w:r w:rsidRPr="0090576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fldChar w:fldCharType="begin"/>
                      </w:r>
                      <w:r w:rsidRPr="0090576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instrText>PAGE</w:instrText>
                      </w:r>
                      <w:r w:rsidRPr="0090576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fldChar w:fldCharType="separate"/>
                      </w:r>
                      <w:r w:rsidR="00617D76">
                        <w:rPr>
                          <w:rFonts w:ascii="Times New Roman" w:hAnsi="Times New Roman"/>
                          <w:noProof/>
                          <w:color w:val="000000"/>
                          <w:sz w:val="24"/>
                          <w:szCs w:val="24"/>
                          <w:lang w:val="ro-RO"/>
                        </w:rPr>
                        <w:t>2</w:t>
                      </w:r>
                      <w:r w:rsidRPr="0090576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fldChar w:fldCharType="end"/>
                      </w:r>
                      <w:r w:rsidRPr="0090576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t xml:space="preserve"> /</w:t>
                      </w:r>
                      <w:r w:rsidRPr="0090576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fldChar w:fldCharType="begin"/>
                      </w:r>
                      <w:r w:rsidRPr="0090576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instrText>NUMPAGES</w:instrText>
                      </w:r>
                      <w:r w:rsidRPr="0090576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fldChar w:fldCharType="separate"/>
                      </w:r>
                      <w:r w:rsidR="00617D76">
                        <w:rPr>
                          <w:rFonts w:ascii="Times New Roman" w:hAnsi="Times New Roman"/>
                          <w:noProof/>
                          <w:color w:val="000000"/>
                          <w:sz w:val="24"/>
                          <w:szCs w:val="24"/>
                          <w:lang w:val="ro-RO"/>
                        </w:rPr>
                        <w:t>7</w:t>
                      </w:r>
                      <w:r w:rsidRPr="0090576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fldChar w:fldCharType="end"/>
                      </w:r>
                    </w:p>
                  </w:tc>
                </w:tr>
              </w:tbl>
              <w:p w14:paraId="40088741" w14:textId="77777777" w:rsidR="00905761" w:rsidRPr="00905761" w:rsidRDefault="00905761" w:rsidP="00905761">
                <w:pPr>
                  <w:spacing w:before="60" w:after="0" w:line="240" w:lineRule="auto"/>
                  <w:rPr>
                    <w:rFonts w:cs="Calibri"/>
                    <w:lang w:val="ro-RO"/>
                  </w:rPr>
                </w:pPr>
              </w:p>
            </w:tc>
          </w:tr>
        </w:tbl>
        <w:p w14:paraId="192E0166" w14:textId="77777777" w:rsidR="00905761" w:rsidRPr="00905761" w:rsidRDefault="00905761" w:rsidP="00905761">
          <w:pPr>
            <w:spacing w:after="0" w:line="240" w:lineRule="auto"/>
            <w:rPr>
              <w:rFonts w:cs="Calibri"/>
            </w:rPr>
          </w:pPr>
        </w:p>
      </w:tc>
      <w:tc>
        <w:tcPr>
          <w:tcW w:w="5745" w:type="dxa"/>
          <w:gridSpan w:val="2"/>
          <w:shd w:val="clear" w:color="auto" w:fill="auto"/>
          <w:vAlign w:val="center"/>
        </w:tcPr>
        <w:p w14:paraId="14F87375" w14:textId="77777777" w:rsidR="00905761" w:rsidRPr="00905761" w:rsidRDefault="00905761" w:rsidP="00905761">
          <w:pPr>
            <w:spacing w:after="0" w:line="240" w:lineRule="auto"/>
            <w:jc w:val="right"/>
            <w:rPr>
              <w:rFonts w:cs="Calibri"/>
              <w:sz w:val="18"/>
              <w:szCs w:val="18"/>
            </w:rPr>
          </w:pPr>
        </w:p>
      </w:tc>
    </w:tr>
    <w:tr w:rsidR="00905761" w:rsidRPr="00905761" w14:paraId="6535A169" w14:textId="77777777" w:rsidTr="007A2FA1">
      <w:trPr>
        <w:gridAfter w:val="1"/>
        <w:wAfter w:w="5603" w:type="dxa"/>
      </w:trPr>
      <w:tc>
        <w:tcPr>
          <w:tcW w:w="10173" w:type="dxa"/>
          <w:gridSpan w:val="2"/>
          <w:shd w:val="clear" w:color="auto" w:fill="auto"/>
          <w:vAlign w:val="center"/>
        </w:tcPr>
        <w:p w14:paraId="268F5ED4" w14:textId="77777777" w:rsidR="00905761" w:rsidRPr="00905761" w:rsidRDefault="00905761" w:rsidP="00905761">
          <w:pPr>
            <w:spacing w:after="0" w:line="240" w:lineRule="auto"/>
            <w:jc w:val="right"/>
            <w:rPr>
              <w:rFonts w:cs="Calibri"/>
            </w:rPr>
          </w:pPr>
        </w:p>
      </w:tc>
    </w:tr>
  </w:tbl>
  <w:p w14:paraId="557E3467" w14:textId="77777777" w:rsidR="002D1C75" w:rsidRPr="00905761" w:rsidRDefault="002D1C75" w:rsidP="009057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58EF" w14:textId="77777777" w:rsidR="002D1C75" w:rsidRDefault="00DE2B37">
    <w:pPr>
      <w:pStyle w:val="Header"/>
    </w:pPr>
    <w:r>
      <w:rPr>
        <w:noProof/>
        <w:lang w:val="en-US"/>
      </w:rPr>
      <w:pict w14:anchorId="2E01B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1026" type="#_x0000_t75" alt="" style="position:absolute;margin-left:0;margin-top:0;width:466.6pt;height:12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 w14:anchorId="124F8CAB">
        <v:shape id="WordPictureWatermark27101242" o:spid="_x0000_s1025" type="#_x0000_t75" alt="" style="position:absolute;margin-left:0;margin-top:0;width:466.6pt;height:129.2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5690"/>
    <w:multiLevelType w:val="hybridMultilevel"/>
    <w:tmpl w:val="D70A2D64"/>
    <w:lvl w:ilvl="0" w:tplc="C1AA3D1E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1572"/>
    <w:multiLevelType w:val="hybridMultilevel"/>
    <w:tmpl w:val="D0DE51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D6354F"/>
    <w:multiLevelType w:val="hybridMultilevel"/>
    <w:tmpl w:val="F3080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746327"/>
    <w:multiLevelType w:val="hybridMultilevel"/>
    <w:tmpl w:val="2A36D4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4E6E"/>
    <w:multiLevelType w:val="singleLevel"/>
    <w:tmpl w:val="4C7C9B4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6" w15:restartNumberingAfterBreak="0">
    <w:nsid w:val="10122AC2"/>
    <w:multiLevelType w:val="hybridMultilevel"/>
    <w:tmpl w:val="96640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6436B"/>
    <w:multiLevelType w:val="hybridMultilevel"/>
    <w:tmpl w:val="22B85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8F075B"/>
    <w:multiLevelType w:val="hybridMultilevel"/>
    <w:tmpl w:val="D6C0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7473"/>
    <w:multiLevelType w:val="hybridMultilevel"/>
    <w:tmpl w:val="DA9E9402"/>
    <w:lvl w:ilvl="0" w:tplc="BD9EC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31772B"/>
    <w:multiLevelType w:val="hybridMultilevel"/>
    <w:tmpl w:val="550623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6FE4564"/>
    <w:multiLevelType w:val="hybridMultilevel"/>
    <w:tmpl w:val="CCC407D6"/>
    <w:lvl w:ilvl="0" w:tplc="D2B60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F3FB7"/>
    <w:multiLevelType w:val="hybridMultilevel"/>
    <w:tmpl w:val="E6FA9F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51621A"/>
    <w:multiLevelType w:val="hybridMultilevel"/>
    <w:tmpl w:val="762E61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25E28"/>
    <w:multiLevelType w:val="hybridMultilevel"/>
    <w:tmpl w:val="00C83A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665A4"/>
    <w:multiLevelType w:val="hybridMultilevel"/>
    <w:tmpl w:val="EE7E1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5A760A"/>
    <w:multiLevelType w:val="multilevel"/>
    <w:tmpl w:val="6A74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7E4E38"/>
    <w:multiLevelType w:val="hybridMultilevel"/>
    <w:tmpl w:val="29E81FDC"/>
    <w:lvl w:ilvl="0" w:tplc="64B00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14D89"/>
    <w:multiLevelType w:val="hybridMultilevel"/>
    <w:tmpl w:val="99B8A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73DE4"/>
    <w:multiLevelType w:val="hybridMultilevel"/>
    <w:tmpl w:val="06B23190"/>
    <w:lvl w:ilvl="0" w:tplc="C560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6236E8"/>
    <w:multiLevelType w:val="hybridMultilevel"/>
    <w:tmpl w:val="A68E3E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C192B59"/>
    <w:multiLevelType w:val="hybridMultilevel"/>
    <w:tmpl w:val="290C1F4A"/>
    <w:lvl w:ilvl="0" w:tplc="446C3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62745779">
    <w:abstractNumId w:val="24"/>
  </w:num>
  <w:num w:numId="2" w16cid:durableId="1587762953">
    <w:abstractNumId w:val="0"/>
  </w:num>
  <w:num w:numId="3" w16cid:durableId="1864129282">
    <w:abstractNumId w:val="14"/>
  </w:num>
  <w:num w:numId="4" w16cid:durableId="1158570889">
    <w:abstractNumId w:val="9"/>
  </w:num>
  <w:num w:numId="5" w16cid:durableId="1039666942">
    <w:abstractNumId w:val="27"/>
  </w:num>
  <w:num w:numId="6" w16cid:durableId="1583417538">
    <w:abstractNumId w:val="15"/>
  </w:num>
  <w:num w:numId="7" w16cid:durableId="1036615195">
    <w:abstractNumId w:val="10"/>
  </w:num>
  <w:num w:numId="8" w16cid:durableId="492449689">
    <w:abstractNumId w:val="8"/>
  </w:num>
  <w:num w:numId="9" w16cid:durableId="1955407338">
    <w:abstractNumId w:val="21"/>
  </w:num>
  <w:num w:numId="10" w16cid:durableId="1947032952">
    <w:abstractNumId w:val="19"/>
  </w:num>
  <w:num w:numId="11" w16cid:durableId="1612979421">
    <w:abstractNumId w:val="16"/>
  </w:num>
  <w:num w:numId="12" w16cid:durableId="1762988850">
    <w:abstractNumId w:val="23"/>
  </w:num>
  <w:num w:numId="13" w16cid:durableId="369576218">
    <w:abstractNumId w:val="17"/>
  </w:num>
  <w:num w:numId="14" w16cid:durableId="343822834">
    <w:abstractNumId w:val="29"/>
  </w:num>
  <w:num w:numId="15" w16cid:durableId="1006177277">
    <w:abstractNumId w:val="31"/>
  </w:num>
  <w:num w:numId="16" w16cid:durableId="2013482516">
    <w:abstractNumId w:val="26"/>
  </w:num>
  <w:num w:numId="17" w16cid:durableId="1909683683">
    <w:abstractNumId w:val="12"/>
  </w:num>
  <w:num w:numId="18" w16cid:durableId="747769529">
    <w:abstractNumId w:val="25"/>
  </w:num>
  <w:num w:numId="19" w16cid:durableId="59081603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76023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4131908">
    <w:abstractNumId w:val="5"/>
  </w:num>
  <w:num w:numId="22" w16cid:durableId="1944651197">
    <w:abstractNumId w:val="6"/>
  </w:num>
  <w:num w:numId="23" w16cid:durableId="1268276050">
    <w:abstractNumId w:val="4"/>
  </w:num>
  <w:num w:numId="24" w16cid:durableId="908811495">
    <w:abstractNumId w:val="20"/>
  </w:num>
  <w:num w:numId="25" w16cid:durableId="703823266">
    <w:abstractNumId w:val="22"/>
  </w:num>
  <w:num w:numId="26" w16cid:durableId="19499959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609452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8269872">
    <w:abstractNumId w:val="5"/>
    <w:lvlOverride w:ilvl="0">
      <w:startOverride w:val="1"/>
    </w:lvlOverride>
  </w:num>
  <w:num w:numId="29" w16cid:durableId="131780097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45849949">
    <w:abstractNumId w:val="1"/>
  </w:num>
  <w:num w:numId="31" w16cid:durableId="2055032567">
    <w:abstractNumId w:val="3"/>
  </w:num>
  <w:num w:numId="32" w16cid:durableId="1570339011">
    <w:abstractNumId w:val="11"/>
  </w:num>
  <w:num w:numId="33" w16cid:durableId="1676958245">
    <w:abstractNumId w:val="28"/>
  </w:num>
  <w:num w:numId="34" w16cid:durableId="202059933">
    <w:abstractNumId w:val="13"/>
  </w:num>
  <w:num w:numId="35" w16cid:durableId="1939754955">
    <w:abstractNumId w:val="2"/>
  </w:num>
  <w:num w:numId="36" w16cid:durableId="148711856">
    <w:abstractNumId w:val="18"/>
  </w:num>
  <w:num w:numId="37" w16cid:durableId="82131286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07A1"/>
    <w:rsid w:val="00006384"/>
    <w:rsid w:val="00006A11"/>
    <w:rsid w:val="00012B7B"/>
    <w:rsid w:val="000167D5"/>
    <w:rsid w:val="00017556"/>
    <w:rsid w:val="00024251"/>
    <w:rsid w:val="000247F7"/>
    <w:rsid w:val="000322B2"/>
    <w:rsid w:val="00041189"/>
    <w:rsid w:val="000415DE"/>
    <w:rsid w:val="00043DB9"/>
    <w:rsid w:val="0004729D"/>
    <w:rsid w:val="00050D48"/>
    <w:rsid w:val="00053D42"/>
    <w:rsid w:val="00055AEB"/>
    <w:rsid w:val="00056830"/>
    <w:rsid w:val="00057048"/>
    <w:rsid w:val="000628E6"/>
    <w:rsid w:val="0007025B"/>
    <w:rsid w:val="00070CEA"/>
    <w:rsid w:val="00073DE4"/>
    <w:rsid w:val="00073E3B"/>
    <w:rsid w:val="0008104C"/>
    <w:rsid w:val="00095FBB"/>
    <w:rsid w:val="000A4C02"/>
    <w:rsid w:val="000A5D46"/>
    <w:rsid w:val="000B0AC4"/>
    <w:rsid w:val="000B2C52"/>
    <w:rsid w:val="000B5CF5"/>
    <w:rsid w:val="000C2457"/>
    <w:rsid w:val="000C3F6E"/>
    <w:rsid w:val="000C4186"/>
    <w:rsid w:val="000C5737"/>
    <w:rsid w:val="000C5DD6"/>
    <w:rsid w:val="000D4E2D"/>
    <w:rsid w:val="000D56AE"/>
    <w:rsid w:val="000D58B3"/>
    <w:rsid w:val="000E15B5"/>
    <w:rsid w:val="000E4972"/>
    <w:rsid w:val="000F38B4"/>
    <w:rsid w:val="000F79B0"/>
    <w:rsid w:val="00104CA0"/>
    <w:rsid w:val="00112CD7"/>
    <w:rsid w:val="00116B1B"/>
    <w:rsid w:val="00125B83"/>
    <w:rsid w:val="00131150"/>
    <w:rsid w:val="0013237A"/>
    <w:rsid w:val="00151453"/>
    <w:rsid w:val="001538E8"/>
    <w:rsid w:val="00154907"/>
    <w:rsid w:val="001568BE"/>
    <w:rsid w:val="001576EC"/>
    <w:rsid w:val="00162ADD"/>
    <w:rsid w:val="0016341E"/>
    <w:rsid w:val="001649A6"/>
    <w:rsid w:val="001744E9"/>
    <w:rsid w:val="00183BC8"/>
    <w:rsid w:val="001923EB"/>
    <w:rsid w:val="001949D1"/>
    <w:rsid w:val="00195DAC"/>
    <w:rsid w:val="00196FF6"/>
    <w:rsid w:val="001A47C9"/>
    <w:rsid w:val="001A49AB"/>
    <w:rsid w:val="001C220B"/>
    <w:rsid w:val="001C4C44"/>
    <w:rsid w:val="001C7CDD"/>
    <w:rsid w:val="001D34E8"/>
    <w:rsid w:val="001D564A"/>
    <w:rsid w:val="001E2FEE"/>
    <w:rsid w:val="001E532B"/>
    <w:rsid w:val="001E69C6"/>
    <w:rsid w:val="001F5BE0"/>
    <w:rsid w:val="00201477"/>
    <w:rsid w:val="002032FD"/>
    <w:rsid w:val="002054CA"/>
    <w:rsid w:val="00205AE4"/>
    <w:rsid w:val="002151BA"/>
    <w:rsid w:val="002159CA"/>
    <w:rsid w:val="00226A3C"/>
    <w:rsid w:val="00232753"/>
    <w:rsid w:val="002415BB"/>
    <w:rsid w:val="0024351A"/>
    <w:rsid w:val="00243A03"/>
    <w:rsid w:val="002458CB"/>
    <w:rsid w:val="00251A6A"/>
    <w:rsid w:val="002529AD"/>
    <w:rsid w:val="00256D69"/>
    <w:rsid w:val="00263E49"/>
    <w:rsid w:val="00267723"/>
    <w:rsid w:val="00272E14"/>
    <w:rsid w:val="002800D6"/>
    <w:rsid w:val="0029063D"/>
    <w:rsid w:val="002A007E"/>
    <w:rsid w:val="002A121C"/>
    <w:rsid w:val="002A3C87"/>
    <w:rsid w:val="002A4AB0"/>
    <w:rsid w:val="002B11E0"/>
    <w:rsid w:val="002B6BDC"/>
    <w:rsid w:val="002B6DCC"/>
    <w:rsid w:val="002B71D3"/>
    <w:rsid w:val="002C64E3"/>
    <w:rsid w:val="002D1C75"/>
    <w:rsid w:val="002D2F0E"/>
    <w:rsid w:val="002D3D67"/>
    <w:rsid w:val="002E0EBF"/>
    <w:rsid w:val="002E4EA3"/>
    <w:rsid w:val="002F0EEA"/>
    <w:rsid w:val="0030207C"/>
    <w:rsid w:val="003109D8"/>
    <w:rsid w:val="00312EE1"/>
    <w:rsid w:val="00313C4E"/>
    <w:rsid w:val="003147A3"/>
    <w:rsid w:val="003154E0"/>
    <w:rsid w:val="00323381"/>
    <w:rsid w:val="00327A47"/>
    <w:rsid w:val="00327C5B"/>
    <w:rsid w:val="00334DB2"/>
    <w:rsid w:val="0033622C"/>
    <w:rsid w:val="00341A37"/>
    <w:rsid w:val="00344816"/>
    <w:rsid w:val="003450B2"/>
    <w:rsid w:val="00353E55"/>
    <w:rsid w:val="0036054E"/>
    <w:rsid w:val="00362A76"/>
    <w:rsid w:val="00370045"/>
    <w:rsid w:val="00373D06"/>
    <w:rsid w:val="003756CF"/>
    <w:rsid w:val="003770D2"/>
    <w:rsid w:val="0038731B"/>
    <w:rsid w:val="003918B5"/>
    <w:rsid w:val="003A6AA6"/>
    <w:rsid w:val="003A6F97"/>
    <w:rsid w:val="003A7FA0"/>
    <w:rsid w:val="003B2164"/>
    <w:rsid w:val="003B34C1"/>
    <w:rsid w:val="003C378C"/>
    <w:rsid w:val="003C40D7"/>
    <w:rsid w:val="003C77A8"/>
    <w:rsid w:val="003D3102"/>
    <w:rsid w:val="003D3EB4"/>
    <w:rsid w:val="003D5AB8"/>
    <w:rsid w:val="003D62D7"/>
    <w:rsid w:val="003E105F"/>
    <w:rsid w:val="003E226A"/>
    <w:rsid w:val="003F0E91"/>
    <w:rsid w:val="003F3846"/>
    <w:rsid w:val="003F6684"/>
    <w:rsid w:val="00402D65"/>
    <w:rsid w:val="004060ED"/>
    <w:rsid w:val="00406279"/>
    <w:rsid w:val="00407275"/>
    <w:rsid w:val="004102A8"/>
    <w:rsid w:val="0041260C"/>
    <w:rsid w:val="0041341F"/>
    <w:rsid w:val="00415773"/>
    <w:rsid w:val="00416F51"/>
    <w:rsid w:val="004307DA"/>
    <w:rsid w:val="0043147D"/>
    <w:rsid w:val="004422B3"/>
    <w:rsid w:val="004427DE"/>
    <w:rsid w:val="004501A3"/>
    <w:rsid w:val="00454A6A"/>
    <w:rsid w:val="00455B8A"/>
    <w:rsid w:val="00462F4F"/>
    <w:rsid w:val="00464364"/>
    <w:rsid w:val="0047323A"/>
    <w:rsid w:val="00480E5E"/>
    <w:rsid w:val="00480F05"/>
    <w:rsid w:val="0048385D"/>
    <w:rsid w:val="00484A3C"/>
    <w:rsid w:val="00495AFA"/>
    <w:rsid w:val="004A2A78"/>
    <w:rsid w:val="004B0E6E"/>
    <w:rsid w:val="004B273C"/>
    <w:rsid w:val="004C52CD"/>
    <w:rsid w:val="004C7AF5"/>
    <w:rsid w:val="004D0659"/>
    <w:rsid w:val="004D3C1E"/>
    <w:rsid w:val="004D7A5D"/>
    <w:rsid w:val="004E2722"/>
    <w:rsid w:val="004E651D"/>
    <w:rsid w:val="004F4E84"/>
    <w:rsid w:val="004F56A6"/>
    <w:rsid w:val="004F7D9A"/>
    <w:rsid w:val="005005E2"/>
    <w:rsid w:val="00501B0E"/>
    <w:rsid w:val="005028ED"/>
    <w:rsid w:val="00503339"/>
    <w:rsid w:val="00503E4C"/>
    <w:rsid w:val="0051205F"/>
    <w:rsid w:val="0051692D"/>
    <w:rsid w:val="00524E67"/>
    <w:rsid w:val="0052502B"/>
    <w:rsid w:val="00533064"/>
    <w:rsid w:val="00541391"/>
    <w:rsid w:val="005425BD"/>
    <w:rsid w:val="0054275A"/>
    <w:rsid w:val="0054438F"/>
    <w:rsid w:val="00551E40"/>
    <w:rsid w:val="0055224E"/>
    <w:rsid w:val="00560A9D"/>
    <w:rsid w:val="0058625E"/>
    <w:rsid w:val="00593293"/>
    <w:rsid w:val="005958A0"/>
    <w:rsid w:val="005A6256"/>
    <w:rsid w:val="005A6B42"/>
    <w:rsid w:val="005B1261"/>
    <w:rsid w:val="005B3F6F"/>
    <w:rsid w:val="005C03A3"/>
    <w:rsid w:val="005C270F"/>
    <w:rsid w:val="005C4252"/>
    <w:rsid w:val="005C7B38"/>
    <w:rsid w:val="005C7CAD"/>
    <w:rsid w:val="005E19CF"/>
    <w:rsid w:val="005E3570"/>
    <w:rsid w:val="005E413D"/>
    <w:rsid w:val="005F1C89"/>
    <w:rsid w:val="005F537E"/>
    <w:rsid w:val="005F5A9B"/>
    <w:rsid w:val="00604AC4"/>
    <w:rsid w:val="0061131E"/>
    <w:rsid w:val="0061141E"/>
    <w:rsid w:val="0061626D"/>
    <w:rsid w:val="00617D76"/>
    <w:rsid w:val="00630F7B"/>
    <w:rsid w:val="00631B5E"/>
    <w:rsid w:val="00634D14"/>
    <w:rsid w:val="00634DA4"/>
    <w:rsid w:val="00634F07"/>
    <w:rsid w:val="00641655"/>
    <w:rsid w:val="00643EFF"/>
    <w:rsid w:val="00645141"/>
    <w:rsid w:val="006454F6"/>
    <w:rsid w:val="00645B5D"/>
    <w:rsid w:val="00646201"/>
    <w:rsid w:val="00647AFB"/>
    <w:rsid w:val="00650125"/>
    <w:rsid w:val="00650BD7"/>
    <w:rsid w:val="00650E16"/>
    <w:rsid w:val="00664419"/>
    <w:rsid w:val="00664BDD"/>
    <w:rsid w:val="0066683F"/>
    <w:rsid w:val="00670919"/>
    <w:rsid w:val="00671C84"/>
    <w:rsid w:val="00681422"/>
    <w:rsid w:val="0068330D"/>
    <w:rsid w:val="00684621"/>
    <w:rsid w:val="0068626E"/>
    <w:rsid w:val="00686649"/>
    <w:rsid w:val="00696C21"/>
    <w:rsid w:val="006A03FD"/>
    <w:rsid w:val="006A2D7F"/>
    <w:rsid w:val="006B1918"/>
    <w:rsid w:val="006C68F5"/>
    <w:rsid w:val="006D208D"/>
    <w:rsid w:val="006D33E8"/>
    <w:rsid w:val="006D53E8"/>
    <w:rsid w:val="006E286C"/>
    <w:rsid w:val="006E2D60"/>
    <w:rsid w:val="006E4DD5"/>
    <w:rsid w:val="006E6DE0"/>
    <w:rsid w:val="007000B1"/>
    <w:rsid w:val="00700816"/>
    <w:rsid w:val="00700F45"/>
    <w:rsid w:val="007027A8"/>
    <w:rsid w:val="0070415C"/>
    <w:rsid w:val="00704752"/>
    <w:rsid w:val="00716D85"/>
    <w:rsid w:val="00725872"/>
    <w:rsid w:val="00726388"/>
    <w:rsid w:val="0072653D"/>
    <w:rsid w:val="00735E50"/>
    <w:rsid w:val="0074032C"/>
    <w:rsid w:val="00765377"/>
    <w:rsid w:val="007660EA"/>
    <w:rsid w:val="0076685E"/>
    <w:rsid w:val="007668E1"/>
    <w:rsid w:val="00772705"/>
    <w:rsid w:val="007738D4"/>
    <w:rsid w:val="00775896"/>
    <w:rsid w:val="00783C4B"/>
    <w:rsid w:val="00787E45"/>
    <w:rsid w:val="0079062A"/>
    <w:rsid w:val="00792DB3"/>
    <w:rsid w:val="007973CC"/>
    <w:rsid w:val="0079750A"/>
    <w:rsid w:val="007A161F"/>
    <w:rsid w:val="007A5CFE"/>
    <w:rsid w:val="007B17EB"/>
    <w:rsid w:val="007B36DD"/>
    <w:rsid w:val="007B4745"/>
    <w:rsid w:val="007C29F1"/>
    <w:rsid w:val="007C51B7"/>
    <w:rsid w:val="007D3FEE"/>
    <w:rsid w:val="007D4F71"/>
    <w:rsid w:val="007D65B4"/>
    <w:rsid w:val="007E2F8E"/>
    <w:rsid w:val="007E3C34"/>
    <w:rsid w:val="007E7641"/>
    <w:rsid w:val="008007F7"/>
    <w:rsid w:val="00803821"/>
    <w:rsid w:val="00806B47"/>
    <w:rsid w:val="00834D02"/>
    <w:rsid w:val="0083539C"/>
    <w:rsid w:val="0084362D"/>
    <w:rsid w:val="00845050"/>
    <w:rsid w:val="00857CD1"/>
    <w:rsid w:val="00861B10"/>
    <w:rsid w:val="0086401F"/>
    <w:rsid w:val="00864064"/>
    <w:rsid w:val="00864858"/>
    <w:rsid w:val="00867CFE"/>
    <w:rsid w:val="00873D33"/>
    <w:rsid w:val="0087487A"/>
    <w:rsid w:val="00875288"/>
    <w:rsid w:val="00880948"/>
    <w:rsid w:val="00886E5F"/>
    <w:rsid w:val="00893853"/>
    <w:rsid w:val="00895C2B"/>
    <w:rsid w:val="008B286B"/>
    <w:rsid w:val="008C1CCC"/>
    <w:rsid w:val="008C460E"/>
    <w:rsid w:val="008C5ABE"/>
    <w:rsid w:val="008D440F"/>
    <w:rsid w:val="008D5C0C"/>
    <w:rsid w:val="008E1A87"/>
    <w:rsid w:val="009042DB"/>
    <w:rsid w:val="00905761"/>
    <w:rsid w:val="00910EDC"/>
    <w:rsid w:val="00917227"/>
    <w:rsid w:val="009264A3"/>
    <w:rsid w:val="00927661"/>
    <w:rsid w:val="00931E7F"/>
    <w:rsid w:val="0093339B"/>
    <w:rsid w:val="00935802"/>
    <w:rsid w:val="00943F9C"/>
    <w:rsid w:val="00951FE6"/>
    <w:rsid w:val="00952500"/>
    <w:rsid w:val="00953F6B"/>
    <w:rsid w:val="009552FE"/>
    <w:rsid w:val="00957B2D"/>
    <w:rsid w:val="0096211A"/>
    <w:rsid w:val="009663D5"/>
    <w:rsid w:val="00970920"/>
    <w:rsid w:val="00974EEE"/>
    <w:rsid w:val="00976E9F"/>
    <w:rsid w:val="00991041"/>
    <w:rsid w:val="009912A2"/>
    <w:rsid w:val="009A01A8"/>
    <w:rsid w:val="009A037A"/>
    <w:rsid w:val="009A7A28"/>
    <w:rsid w:val="009B0C7F"/>
    <w:rsid w:val="009B30EF"/>
    <w:rsid w:val="009B484F"/>
    <w:rsid w:val="009B700C"/>
    <w:rsid w:val="009B7195"/>
    <w:rsid w:val="009B7C67"/>
    <w:rsid w:val="009C4447"/>
    <w:rsid w:val="009C66B9"/>
    <w:rsid w:val="009D31B5"/>
    <w:rsid w:val="009D43F0"/>
    <w:rsid w:val="009E66C2"/>
    <w:rsid w:val="009E6F48"/>
    <w:rsid w:val="009F704B"/>
    <w:rsid w:val="00A01F9D"/>
    <w:rsid w:val="00A03E68"/>
    <w:rsid w:val="00A04304"/>
    <w:rsid w:val="00A05EDD"/>
    <w:rsid w:val="00A10B19"/>
    <w:rsid w:val="00A11F06"/>
    <w:rsid w:val="00A12FF5"/>
    <w:rsid w:val="00A1439A"/>
    <w:rsid w:val="00A157FA"/>
    <w:rsid w:val="00A25347"/>
    <w:rsid w:val="00A323B0"/>
    <w:rsid w:val="00A35F5F"/>
    <w:rsid w:val="00A36DFB"/>
    <w:rsid w:val="00A431E1"/>
    <w:rsid w:val="00A46886"/>
    <w:rsid w:val="00A54611"/>
    <w:rsid w:val="00A5694F"/>
    <w:rsid w:val="00A56D03"/>
    <w:rsid w:val="00A575C7"/>
    <w:rsid w:val="00A64EFC"/>
    <w:rsid w:val="00A65EE5"/>
    <w:rsid w:val="00A70678"/>
    <w:rsid w:val="00A76002"/>
    <w:rsid w:val="00A85221"/>
    <w:rsid w:val="00A918A2"/>
    <w:rsid w:val="00AA0728"/>
    <w:rsid w:val="00AA2294"/>
    <w:rsid w:val="00AA6523"/>
    <w:rsid w:val="00AB35C8"/>
    <w:rsid w:val="00AC1C05"/>
    <w:rsid w:val="00AD5807"/>
    <w:rsid w:val="00AE1752"/>
    <w:rsid w:val="00AF0856"/>
    <w:rsid w:val="00AF3DA0"/>
    <w:rsid w:val="00B0024A"/>
    <w:rsid w:val="00B00A5D"/>
    <w:rsid w:val="00B02961"/>
    <w:rsid w:val="00B1090A"/>
    <w:rsid w:val="00B17394"/>
    <w:rsid w:val="00B177A0"/>
    <w:rsid w:val="00B338DA"/>
    <w:rsid w:val="00B447E7"/>
    <w:rsid w:val="00B45DA8"/>
    <w:rsid w:val="00B46595"/>
    <w:rsid w:val="00B4785A"/>
    <w:rsid w:val="00B502B6"/>
    <w:rsid w:val="00B50CC7"/>
    <w:rsid w:val="00B553C7"/>
    <w:rsid w:val="00B6233E"/>
    <w:rsid w:val="00B814D7"/>
    <w:rsid w:val="00B839FF"/>
    <w:rsid w:val="00B867A0"/>
    <w:rsid w:val="00BA43C1"/>
    <w:rsid w:val="00BA67CE"/>
    <w:rsid w:val="00BB26E4"/>
    <w:rsid w:val="00BB4F98"/>
    <w:rsid w:val="00BB53A1"/>
    <w:rsid w:val="00BC13AA"/>
    <w:rsid w:val="00BC6EA0"/>
    <w:rsid w:val="00BD5423"/>
    <w:rsid w:val="00BF0AE6"/>
    <w:rsid w:val="00BF1DAB"/>
    <w:rsid w:val="00BF305D"/>
    <w:rsid w:val="00C07B3E"/>
    <w:rsid w:val="00C102BA"/>
    <w:rsid w:val="00C11900"/>
    <w:rsid w:val="00C21DAA"/>
    <w:rsid w:val="00C220D1"/>
    <w:rsid w:val="00C23E95"/>
    <w:rsid w:val="00C3632E"/>
    <w:rsid w:val="00C459AB"/>
    <w:rsid w:val="00C469DF"/>
    <w:rsid w:val="00C56921"/>
    <w:rsid w:val="00C56DBF"/>
    <w:rsid w:val="00C60DDB"/>
    <w:rsid w:val="00C66C48"/>
    <w:rsid w:val="00C74CAB"/>
    <w:rsid w:val="00C763A9"/>
    <w:rsid w:val="00C768A1"/>
    <w:rsid w:val="00C80764"/>
    <w:rsid w:val="00C81D57"/>
    <w:rsid w:val="00C8276B"/>
    <w:rsid w:val="00C84348"/>
    <w:rsid w:val="00C85262"/>
    <w:rsid w:val="00C85AC2"/>
    <w:rsid w:val="00C94830"/>
    <w:rsid w:val="00C9500A"/>
    <w:rsid w:val="00C953E3"/>
    <w:rsid w:val="00C95A07"/>
    <w:rsid w:val="00C96167"/>
    <w:rsid w:val="00CA1DC6"/>
    <w:rsid w:val="00CA38D0"/>
    <w:rsid w:val="00CB17D0"/>
    <w:rsid w:val="00CC18CF"/>
    <w:rsid w:val="00CD5418"/>
    <w:rsid w:val="00CE6DCB"/>
    <w:rsid w:val="00CF39F6"/>
    <w:rsid w:val="00CF4C25"/>
    <w:rsid w:val="00CF64EB"/>
    <w:rsid w:val="00D17475"/>
    <w:rsid w:val="00D249A4"/>
    <w:rsid w:val="00D26C69"/>
    <w:rsid w:val="00D27EBD"/>
    <w:rsid w:val="00D353C3"/>
    <w:rsid w:val="00D419D0"/>
    <w:rsid w:val="00D47DAF"/>
    <w:rsid w:val="00D563C7"/>
    <w:rsid w:val="00D600BD"/>
    <w:rsid w:val="00D64CB2"/>
    <w:rsid w:val="00D80BAF"/>
    <w:rsid w:val="00D812DE"/>
    <w:rsid w:val="00D87273"/>
    <w:rsid w:val="00D91691"/>
    <w:rsid w:val="00D96DBF"/>
    <w:rsid w:val="00DA177E"/>
    <w:rsid w:val="00DA1DFF"/>
    <w:rsid w:val="00DB0E7F"/>
    <w:rsid w:val="00DB40F7"/>
    <w:rsid w:val="00DB5C09"/>
    <w:rsid w:val="00DC4488"/>
    <w:rsid w:val="00DC7289"/>
    <w:rsid w:val="00DC767D"/>
    <w:rsid w:val="00DC7DC4"/>
    <w:rsid w:val="00DD267E"/>
    <w:rsid w:val="00DE2B37"/>
    <w:rsid w:val="00DF6E13"/>
    <w:rsid w:val="00E03268"/>
    <w:rsid w:val="00E05920"/>
    <w:rsid w:val="00E16DB4"/>
    <w:rsid w:val="00E24B7A"/>
    <w:rsid w:val="00E26F43"/>
    <w:rsid w:val="00E31800"/>
    <w:rsid w:val="00E350CA"/>
    <w:rsid w:val="00E3590D"/>
    <w:rsid w:val="00E431D0"/>
    <w:rsid w:val="00E455C9"/>
    <w:rsid w:val="00E473A0"/>
    <w:rsid w:val="00E476E7"/>
    <w:rsid w:val="00E47E21"/>
    <w:rsid w:val="00E51F9F"/>
    <w:rsid w:val="00E52E93"/>
    <w:rsid w:val="00E543AC"/>
    <w:rsid w:val="00E641BF"/>
    <w:rsid w:val="00E67292"/>
    <w:rsid w:val="00E70432"/>
    <w:rsid w:val="00E70CB2"/>
    <w:rsid w:val="00E81A8E"/>
    <w:rsid w:val="00E8208F"/>
    <w:rsid w:val="00E95521"/>
    <w:rsid w:val="00E95C82"/>
    <w:rsid w:val="00EB1C7D"/>
    <w:rsid w:val="00EB5DD1"/>
    <w:rsid w:val="00ED3929"/>
    <w:rsid w:val="00ED79CE"/>
    <w:rsid w:val="00EE36C5"/>
    <w:rsid w:val="00EE6BA8"/>
    <w:rsid w:val="00EE79D6"/>
    <w:rsid w:val="00EF1A98"/>
    <w:rsid w:val="00EF41B5"/>
    <w:rsid w:val="00F02A67"/>
    <w:rsid w:val="00F10A15"/>
    <w:rsid w:val="00F14C37"/>
    <w:rsid w:val="00F15138"/>
    <w:rsid w:val="00F20161"/>
    <w:rsid w:val="00F21080"/>
    <w:rsid w:val="00F25E4B"/>
    <w:rsid w:val="00F267CE"/>
    <w:rsid w:val="00F30B65"/>
    <w:rsid w:val="00F31F38"/>
    <w:rsid w:val="00F33FB5"/>
    <w:rsid w:val="00F426F3"/>
    <w:rsid w:val="00F564A9"/>
    <w:rsid w:val="00F64590"/>
    <w:rsid w:val="00F701F3"/>
    <w:rsid w:val="00F7033E"/>
    <w:rsid w:val="00F71383"/>
    <w:rsid w:val="00F716C2"/>
    <w:rsid w:val="00F73F45"/>
    <w:rsid w:val="00F77A61"/>
    <w:rsid w:val="00F8050B"/>
    <w:rsid w:val="00F811B7"/>
    <w:rsid w:val="00F81DB8"/>
    <w:rsid w:val="00F83DAC"/>
    <w:rsid w:val="00F8535F"/>
    <w:rsid w:val="00F85CC7"/>
    <w:rsid w:val="00F91DA0"/>
    <w:rsid w:val="00F95041"/>
    <w:rsid w:val="00FB2AB3"/>
    <w:rsid w:val="00FB319C"/>
    <w:rsid w:val="00FB360B"/>
    <w:rsid w:val="00FB538D"/>
    <w:rsid w:val="00FB5591"/>
    <w:rsid w:val="00FB732C"/>
    <w:rsid w:val="00FC19DB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73B71DE"/>
  <w15:chartTrackingRefBased/>
  <w15:docId w15:val="{DCC5956B-D5FE-48AB-8503-75B73024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F6"/>
    <w:pPr>
      <w:spacing w:after="200" w:line="276" w:lineRule="auto"/>
    </w:pPr>
    <w:rPr>
      <w:rFonts w:eastAsia="Times New Roman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1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1">
    <w:name w:val="Header Char1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C81D57"/>
    <w:rPr>
      <w:color w:val="0000FF"/>
      <w:u w:val="single"/>
    </w:rPr>
  </w:style>
  <w:style w:type="character" w:styleId="Strong">
    <w:name w:val="Strong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uiPriority w:val="20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NoSpacing">
    <w:name w:val="No Spacing"/>
    <w:qFormat/>
    <w:rsid w:val="00196FF6"/>
    <w:rPr>
      <w:rFonts w:eastAsia="Times New Roman"/>
      <w:sz w:val="22"/>
      <w:szCs w:val="22"/>
      <w:lang w:val="fr-FR"/>
    </w:rPr>
  </w:style>
  <w:style w:type="character" w:customStyle="1" w:styleId="HeaderChar">
    <w:name w:val="Header Char"/>
    <w:semiHidden/>
    <w:locked/>
    <w:rsid w:val="00E431D0"/>
    <w:rPr>
      <w:rFonts w:ascii="Times New Roman" w:hAnsi="Times New Roman" w:cs="Times New Roman"/>
      <w:sz w:val="24"/>
      <w:lang w:val="ro-RO" w:eastAsia="ro-RO"/>
    </w:rPr>
  </w:style>
  <w:style w:type="paragraph" w:styleId="Subtitle">
    <w:name w:val="Subtitle"/>
    <w:basedOn w:val="Normal"/>
    <w:next w:val="Normal"/>
    <w:link w:val="SubtitleChar"/>
    <w:qFormat/>
    <w:locked/>
    <w:rsid w:val="00643EFF"/>
    <w:pPr>
      <w:numPr>
        <w:ilvl w:val="1"/>
      </w:numPr>
      <w:spacing w:after="160" w:line="240" w:lineRule="auto"/>
    </w:pPr>
    <w:rPr>
      <w:color w:val="5A5A5A"/>
      <w:spacing w:val="15"/>
      <w:lang w:val="ro-RO" w:eastAsia="ro-RO"/>
    </w:rPr>
  </w:style>
  <w:style w:type="character" w:customStyle="1" w:styleId="SubtitleChar">
    <w:name w:val="Subtitle Char"/>
    <w:link w:val="Subtitle"/>
    <w:rsid w:val="00643EFF"/>
    <w:rPr>
      <w:rFonts w:eastAsia="Times New Roman"/>
      <w:color w:val="5A5A5A"/>
      <w:spacing w:val="15"/>
      <w:sz w:val="22"/>
      <w:szCs w:val="22"/>
      <w:lang w:val="ro-RO" w:eastAsia="ro-RO"/>
    </w:rPr>
  </w:style>
  <w:style w:type="character" w:customStyle="1" w:styleId="apple-converted-space">
    <w:name w:val="apple-converted-space"/>
    <w:uiPriority w:val="99"/>
    <w:rsid w:val="004307DA"/>
  </w:style>
  <w:style w:type="paragraph" w:styleId="Revision">
    <w:name w:val="Revision"/>
    <w:hidden/>
    <w:uiPriority w:val="99"/>
    <w:semiHidden/>
    <w:rsid w:val="00012B7B"/>
    <w:rPr>
      <w:rFonts w:eastAsia="Times New Roman"/>
      <w:sz w:val="22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81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DB8"/>
    <w:rPr>
      <w:rFonts w:eastAsia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DB8"/>
    <w:rPr>
      <w:rFonts w:eastAsia="Times New Roman"/>
      <w:b/>
      <w:bCs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487A"/>
    <w:rPr>
      <w:color w:val="954F72" w:themeColor="followedHyperlink"/>
      <w:u w:val="single"/>
    </w:rPr>
  </w:style>
  <w:style w:type="paragraph" w:customStyle="1" w:styleId="Default">
    <w:name w:val="Default"/>
    <w:rsid w:val="003C40D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46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396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6970">
                          <w:marLeft w:val="0"/>
                          <w:marRight w:val="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5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ilogos.com/francais_dictionnaire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urses.logos.it/plscourses/linguistic_resources.traduzione_fr?lang=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us.ulaval.ca/roberge/gdrm/03-resp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pointdufle.net/p/civilisation.ht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raduta</dc:creator>
  <cp:keywords/>
  <cp:lastModifiedBy>Diana Buse</cp:lastModifiedBy>
  <cp:revision>16</cp:revision>
  <cp:lastPrinted>2021-12-09T07:51:00Z</cp:lastPrinted>
  <dcterms:created xsi:type="dcterms:W3CDTF">2024-01-10T11:18:00Z</dcterms:created>
  <dcterms:modified xsi:type="dcterms:W3CDTF">2024-04-09T07:26:00Z</dcterms:modified>
</cp:coreProperties>
</file>