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54" w:lineRule="auto"/>
        <w:ind w:left="719" w:firstLine="0"/>
        <w:rPr>
          <w:sz w:val="5"/>
          <w:szCs w:val="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360" w:lineRule="auto"/>
        <w:jc w:val="center"/>
        <w:rPr>
          <w:rFonts w:ascii="Helvetica Neue" w:cs="Helvetica Neue" w:eastAsia="Helvetica Neue" w:hAnsi="Helvetica Neue"/>
          <w:b w:val="1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rtl w:val="0"/>
        </w:rPr>
        <w:t xml:space="preserve">STANDARDE MINIMALE NECESARE ŞI OBLIGATORII PENTRU CONFERIREA TITLURILOR DIDACTICE   DIN ÎNVĂȚĂMANTUL SUPERIOR ȘI A GRADELOR</w:t>
      </w:r>
    </w:p>
    <w:p w:rsidR="00000000" w:rsidDel="00000000" w:rsidP="00000000" w:rsidRDefault="00000000" w:rsidRPr="00000000" w14:paraId="00000004">
      <w:pPr>
        <w:widowControl w:val="0"/>
        <w:spacing w:line="360" w:lineRule="auto"/>
        <w:jc w:val="center"/>
        <w:rPr>
          <w:rFonts w:ascii="Helvetica Neue" w:cs="Helvetica Neue" w:eastAsia="Helvetica Neue" w:hAnsi="Helvetica Neue"/>
          <w:b w:val="1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rtl w:val="0"/>
        </w:rPr>
        <w:t xml:space="preserve">PROFESIONALE DE CERCETARE-DEZVOLTARE</w:t>
      </w:r>
    </w:p>
    <w:p w:rsidR="00000000" w:rsidDel="00000000" w:rsidP="00000000" w:rsidRDefault="00000000" w:rsidRPr="00000000" w14:paraId="00000005">
      <w:pPr>
        <w:widowControl w:val="0"/>
        <w:spacing w:line="36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360" w:lineRule="auto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Domeniul Istorie și studii culturale</w:t>
      </w:r>
    </w:p>
    <w:p w:rsidR="00000000" w:rsidDel="00000000" w:rsidP="00000000" w:rsidRDefault="00000000" w:rsidRPr="00000000" w14:paraId="00000007">
      <w:pPr>
        <w:widowControl w:val="0"/>
        <w:spacing w:line="360" w:lineRule="auto"/>
        <w:rPr>
          <w:rFonts w:ascii="Arial" w:cs="Arial" w:eastAsia="Arial" w:hAnsi="Arial"/>
          <w:b w:val="1"/>
          <w:sz w:val="39"/>
          <w:szCs w:val="3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tabs>
          <w:tab w:val="left" w:leader="none" w:pos="334"/>
        </w:tabs>
        <w:spacing w:before="1" w:lineRule="auto"/>
        <w:ind w:left="333" w:hanging="222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Definiţii şi condiţii</w:t>
      </w:r>
    </w:p>
    <w:p w:rsidR="00000000" w:rsidDel="00000000" w:rsidP="00000000" w:rsidRDefault="00000000" w:rsidRPr="00000000" w14:paraId="00000009">
      <w:pPr>
        <w:widowControl w:val="0"/>
        <w:spacing w:before="10" w:lineRule="auto"/>
        <w:rPr>
          <w:rFonts w:ascii="Arial" w:cs="Arial" w:eastAsia="Arial" w:hAnsi="Arial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1"/>
          <w:numId w:val="2"/>
        </w:numPr>
        <w:tabs>
          <w:tab w:val="left" w:leader="none" w:pos="444"/>
        </w:tabs>
        <w:spacing w:line="280" w:lineRule="auto"/>
        <w:ind w:left="112" w:right="233" w:firstLine="165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Se iau în considerare numai lucrările publicate în domeniul istoriei şi studiilor culturale, al altor ştiinţe umaniste sau sociale sau în domenii de graniţă cu acestea;</w:t>
      </w:r>
    </w:p>
    <w:p w:rsidR="00000000" w:rsidDel="00000000" w:rsidP="00000000" w:rsidRDefault="00000000" w:rsidRPr="00000000" w14:paraId="0000000B">
      <w:pPr>
        <w:widowControl w:val="0"/>
        <w:numPr>
          <w:ilvl w:val="1"/>
          <w:numId w:val="2"/>
        </w:numPr>
        <w:tabs>
          <w:tab w:val="left" w:leader="none" w:pos="401"/>
        </w:tabs>
        <w:spacing w:line="226" w:lineRule="auto"/>
        <w:ind w:left="400" w:hanging="123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n reprezintă numărul de autori ai unei publicaţii la care candidatul este autor sau coautor;</w:t>
      </w:r>
    </w:p>
    <w:p w:rsidR="00000000" w:rsidDel="00000000" w:rsidP="00000000" w:rsidRDefault="00000000" w:rsidRPr="00000000" w14:paraId="0000000C">
      <w:pPr>
        <w:widowControl w:val="0"/>
        <w:numPr>
          <w:ilvl w:val="1"/>
          <w:numId w:val="2"/>
        </w:numPr>
        <w:tabs>
          <w:tab w:val="left" w:leader="none" w:pos="420"/>
        </w:tabs>
        <w:spacing w:before="34" w:line="280" w:lineRule="auto"/>
        <w:ind w:left="112" w:right="231" w:firstLine="165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O publicaţie se încadrează la un singur indicator, luându-se în considerare încadrarea cea mai favorabilă candidatului;</w:t>
      </w:r>
    </w:p>
    <w:p w:rsidR="00000000" w:rsidDel="00000000" w:rsidP="00000000" w:rsidRDefault="00000000" w:rsidRPr="00000000" w14:paraId="0000000D">
      <w:pPr>
        <w:widowControl w:val="0"/>
        <w:numPr>
          <w:ilvl w:val="1"/>
          <w:numId w:val="2"/>
        </w:numPr>
        <w:tabs>
          <w:tab w:val="left" w:leader="none" w:pos="427"/>
        </w:tabs>
        <w:spacing w:line="280" w:lineRule="auto"/>
        <w:ind w:left="112" w:right="227" w:firstLine="165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Publicarea cărţii bazate pe teza de doctorat (carte cu autor unic) reprezintă o condiţie obligatorie pentru candidaţii la poziţia de conferenţiar universitar/cercetător ştiinţific II sau profesor universitar/cercetător ştiinţific I, precum şi pentru obţinerea abilitării; în funcţie de editura la care este publicată, cartea se va încadra la unul dintre indicatorii I1, I4 sau I6;</w:t>
      </w:r>
    </w:p>
    <w:p w:rsidR="00000000" w:rsidDel="00000000" w:rsidP="00000000" w:rsidRDefault="00000000" w:rsidRPr="00000000" w14:paraId="0000000E">
      <w:pPr>
        <w:widowControl w:val="0"/>
        <w:numPr>
          <w:ilvl w:val="1"/>
          <w:numId w:val="2"/>
        </w:numPr>
        <w:tabs>
          <w:tab w:val="left" w:leader="none" w:pos="456"/>
        </w:tabs>
        <w:spacing w:line="280" w:lineRule="auto"/>
        <w:ind w:left="112" w:right="222" w:firstLine="165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În categoria „carte  publicată la  o editură din  străinătate" (de la indicatorii I1-I3) se încadrează  orice carte/volum colectiv publicată/publicat într-o limbă de largă circulaţie internaţională (engleză, franceză, germană, italiană, spaniolă) la o editură cu prestigiu internaţional în domeniul Artelor şi Ştiinţelor Umaniste recunoscută de către CNCS (</w:t>
      </w:r>
      <w:hyperlink r:id="rId7">
        <w:r w:rsidDel="00000000" w:rsidR="00000000" w:rsidRPr="00000000">
          <w:rPr>
            <w:rFonts w:ascii="Helvetica Neue" w:cs="Helvetica Neue" w:eastAsia="Helvetica Neue" w:hAnsi="Helvetica Neue"/>
            <w:sz w:val="20"/>
            <w:szCs w:val="20"/>
            <w:rtl w:val="0"/>
          </w:rPr>
          <w:t xml:space="preserve">http://uefiscdi.gov.ro/userfiles/file/CENAPOSS/Edituri%20prestigiu%20international_Arte%20&amp;%20Stiinte%20</w:t>
        </w:r>
      </w:hyperlink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 Umanist e.pdf);</w:t>
      </w:r>
    </w:p>
    <w:p w:rsidR="00000000" w:rsidDel="00000000" w:rsidP="00000000" w:rsidRDefault="00000000" w:rsidRPr="00000000" w14:paraId="0000000F">
      <w:pPr>
        <w:widowControl w:val="0"/>
        <w:spacing w:line="225" w:lineRule="auto"/>
        <w:ind w:left="112" w:firstLine="0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Ruta complementară: orice volum publicat într-o limbă de largă circulaţie internaţională disponibil în cel puţin</w:t>
      </w:r>
    </w:p>
    <w:p w:rsidR="00000000" w:rsidDel="00000000" w:rsidP="00000000" w:rsidRDefault="00000000" w:rsidRPr="00000000" w14:paraId="00000010">
      <w:pPr>
        <w:widowControl w:val="0"/>
        <w:spacing w:before="27" w:line="280" w:lineRule="auto"/>
        <w:ind w:left="112" w:right="234" w:firstLine="0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15 biblioteci ale unor instituţii de învăţământ superior şi/sau de cercetare din state membre ale Uniunii Europene sau din statele membre ale OCDE, indexate în Karlsruhe Virtual Catalog (kvk.bibliothek.kit.edu) sau WorldCat (www.worldcat.org);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tabs>
          <w:tab w:val="left" w:leader="none" w:pos="415"/>
        </w:tabs>
        <w:spacing w:line="280" w:lineRule="auto"/>
        <w:ind w:left="112" w:right="235" w:firstLine="165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Recunoaşterea/clasificarea unei edituri sau indexarea unei reviste este cea valabilă în anul publicării cărţii sau articolului menţionate.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tabs>
          <w:tab w:val="left" w:leader="none" w:pos="401"/>
        </w:tabs>
        <w:spacing w:line="225" w:lineRule="auto"/>
        <w:ind w:left="400" w:hanging="123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Pentru Istorie şi studii culturale, bazele de date internaţionale recunoscute sunt următoarele:</w:t>
      </w:r>
    </w:p>
    <w:p w:rsidR="00000000" w:rsidDel="00000000" w:rsidP="00000000" w:rsidRDefault="00000000" w:rsidRPr="00000000" w14:paraId="00000013">
      <w:pPr>
        <w:widowControl w:val="0"/>
        <w:spacing w:before="6" w:lineRule="auto"/>
        <w:rPr>
          <w:rFonts w:ascii="Helvetica Neue" w:cs="Helvetica Neue" w:eastAsia="Helvetica Neue" w:hAnsi="Helvetica Neue"/>
          <w:sz w:val="27"/>
          <w:szCs w:val="27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54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686"/>
        <w:gridCol w:w="2412"/>
        <w:gridCol w:w="5956"/>
        <w:tblGridChange w:id="0">
          <w:tblGrid>
            <w:gridCol w:w="686"/>
            <w:gridCol w:w="2412"/>
            <w:gridCol w:w="5956"/>
          </w:tblGrid>
        </w:tblGridChange>
      </w:tblGrid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widowControl w:val="0"/>
              <w:spacing w:before="1" w:lineRule="auto"/>
              <w:ind w:left="152" w:right="141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Nr.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1" w:lineRule="auto"/>
              <w:ind w:left="62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Denumirea bazei de date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1" w:lineRule="auto"/>
              <w:ind w:left="2035" w:right="2020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Adresa web</w:t>
            </w:r>
          </w:p>
        </w:tc>
      </w:tr>
      <w:tr>
        <w:trPr>
          <w:cantSplit w:val="0"/>
          <w:trHeight w:val="649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widowControl w:val="0"/>
              <w:spacing w:before="3" w:lineRule="auto"/>
              <w:ind w:left="13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before="3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IPS Thomson&amp;Reuters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before="1" w:line="280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hyperlink r:id="rId8">
              <w:r w:rsidDel="00000000" w:rsidR="00000000" w:rsidRPr="00000000">
                <w:rPr>
                  <w:rFonts w:ascii="Helvetica Neue" w:cs="Helvetica Neue" w:eastAsia="Helvetica Neue" w:hAnsi="Helvetica Neue"/>
                  <w:sz w:val="17"/>
                  <w:szCs w:val="17"/>
                  <w:rtl w:val="0"/>
                </w:rPr>
                <w:t xml:space="preserve">http://ip-science.thomsonreuters.com/cgi-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 bin/jrnlst/jloptions.cgi?PC=H</w:t>
            </w:r>
          </w:p>
        </w:tc>
      </w:tr>
      <w:tr>
        <w:trPr>
          <w:cantSplit w:val="0"/>
          <w:trHeight w:val="426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widowControl w:val="0"/>
              <w:spacing w:before="3" w:lineRule="auto"/>
              <w:ind w:left="13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before="3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ERIHPLUS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before="3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https://dbh.nsd.uib.no/publiseringskanaler/erihplus/</w:t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widowControl w:val="0"/>
              <w:spacing w:before="1" w:lineRule="auto"/>
              <w:ind w:left="13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before="1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Scopus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before="1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hyperlink r:id="rId9">
              <w:r w:rsidDel="00000000" w:rsidR="00000000" w:rsidRPr="00000000">
                <w:rPr>
                  <w:rFonts w:ascii="Helvetica Neue" w:cs="Helvetica Neue" w:eastAsia="Helvetica Neue" w:hAnsi="Helvetica Neue"/>
                  <w:sz w:val="17"/>
                  <w:szCs w:val="17"/>
                  <w:rtl w:val="0"/>
                </w:rPr>
                <w:t xml:space="preserve">www.scopus.com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widowControl w:val="0"/>
              <w:spacing w:before="1" w:lineRule="auto"/>
              <w:ind w:left="13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before="1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EBSCO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before="1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hyperlink r:id="rId10">
              <w:r w:rsidDel="00000000" w:rsidR="00000000" w:rsidRPr="00000000">
                <w:rPr>
                  <w:rFonts w:ascii="Helvetica Neue" w:cs="Helvetica Neue" w:eastAsia="Helvetica Neue" w:hAnsi="Helvetica Neue"/>
                  <w:sz w:val="17"/>
                  <w:szCs w:val="17"/>
                  <w:rtl w:val="0"/>
                </w:rPr>
                <w:t xml:space="preserve">www.ebscohost.com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widowControl w:val="0"/>
              <w:spacing w:before="1" w:lineRule="auto"/>
              <w:ind w:right="224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before="1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JSTOR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before="1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hyperlink r:id="rId11">
              <w:r w:rsidDel="00000000" w:rsidR="00000000" w:rsidRPr="00000000">
                <w:rPr>
                  <w:rFonts w:ascii="Helvetica Neue" w:cs="Helvetica Neue" w:eastAsia="Helvetica Neue" w:hAnsi="Helvetica Neue"/>
                  <w:sz w:val="17"/>
                  <w:szCs w:val="17"/>
                  <w:rtl w:val="0"/>
                </w:rPr>
                <w:t xml:space="preserve">www.jstor.org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widowControl w:val="0"/>
              <w:spacing w:before="1" w:lineRule="auto"/>
              <w:ind w:right="224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before="1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ProQuest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before="1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hyperlink r:id="rId12">
              <w:r w:rsidDel="00000000" w:rsidR="00000000" w:rsidRPr="00000000">
                <w:rPr>
                  <w:rFonts w:ascii="Helvetica Neue" w:cs="Helvetica Neue" w:eastAsia="Helvetica Neue" w:hAnsi="Helvetica Neue"/>
                  <w:sz w:val="17"/>
                  <w:szCs w:val="17"/>
                  <w:rtl w:val="0"/>
                </w:rPr>
                <w:t xml:space="preserve">www.proquest.com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before="3" w:lineRule="auto"/>
              <w:ind w:right="224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before="3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ProjectMuse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before="3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hyperlink r:id="rId13">
              <w:r w:rsidDel="00000000" w:rsidR="00000000" w:rsidRPr="00000000">
                <w:rPr>
                  <w:rFonts w:ascii="Helvetica Neue" w:cs="Helvetica Neue" w:eastAsia="Helvetica Neue" w:hAnsi="Helvetica Neue"/>
                  <w:sz w:val="17"/>
                  <w:szCs w:val="17"/>
                  <w:rtl w:val="0"/>
                </w:rPr>
                <w:t xml:space="preserve">http://muse.jhu.edu/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widowControl w:val="0"/>
              <w:spacing w:before="1" w:lineRule="auto"/>
              <w:ind w:right="224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before="1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CEEOL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before="1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hyperlink r:id="rId14">
              <w:r w:rsidDel="00000000" w:rsidR="00000000" w:rsidRPr="00000000">
                <w:rPr>
                  <w:rFonts w:ascii="Helvetica Neue" w:cs="Helvetica Neue" w:eastAsia="Helvetica Neue" w:hAnsi="Helvetica Neue"/>
                  <w:sz w:val="17"/>
                  <w:szCs w:val="17"/>
                  <w:rtl w:val="0"/>
                </w:rPr>
                <w:t xml:space="preserve">www.ceeol.com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widowControl w:val="0"/>
              <w:spacing w:before="1" w:lineRule="auto"/>
              <w:ind w:right="224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before="1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Persee</w:t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before="1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hyperlink r:id="rId15">
              <w:r w:rsidDel="00000000" w:rsidR="00000000" w:rsidRPr="00000000">
                <w:rPr>
                  <w:rFonts w:ascii="Helvetica Neue" w:cs="Helvetica Neue" w:eastAsia="Helvetica Neue" w:hAnsi="Helvetica Neue"/>
                  <w:sz w:val="17"/>
                  <w:szCs w:val="17"/>
                  <w:rtl w:val="0"/>
                </w:rPr>
                <w:t xml:space="preserve">www.persee.fr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widowControl w:val="0"/>
              <w:spacing w:before="2" w:lineRule="auto"/>
              <w:ind w:right="180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before="2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DOAJ</w:t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before="2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https://doaj.org/</w:t>
            </w:r>
          </w:p>
        </w:tc>
      </w:tr>
    </w:tbl>
    <w:p w:rsidR="00000000" w:rsidDel="00000000" w:rsidP="00000000" w:rsidRDefault="00000000" w:rsidRPr="00000000" w14:paraId="00000035">
      <w:pPr>
        <w:widowControl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before="9" w:lineRule="auto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2"/>
        </w:numPr>
        <w:tabs>
          <w:tab w:val="left" w:leader="none" w:pos="502"/>
        </w:tabs>
        <w:spacing w:before="93" w:lineRule="auto"/>
        <w:ind w:left="501" w:hanging="224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Punctaje</w:t>
      </w:r>
    </w:p>
    <w:p w:rsidR="00000000" w:rsidDel="00000000" w:rsidP="00000000" w:rsidRDefault="00000000" w:rsidRPr="00000000" w14:paraId="00000038">
      <w:pPr>
        <w:widowControl w:val="0"/>
        <w:rPr>
          <w:rFonts w:ascii="Arial" w:cs="Arial" w:eastAsia="Arial" w:hAnsi="Arial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ind w:left="112" w:firstLine="0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Se acordă următoarele punctaje, pe activitate:</w:t>
      </w:r>
    </w:p>
    <w:p w:rsidR="00000000" w:rsidDel="00000000" w:rsidP="00000000" w:rsidRDefault="00000000" w:rsidRPr="00000000" w14:paraId="0000003A">
      <w:pPr>
        <w:widowControl w:val="0"/>
        <w:spacing w:before="2" w:lineRule="auto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54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685"/>
        <w:gridCol w:w="540"/>
        <w:gridCol w:w="5738"/>
        <w:gridCol w:w="927"/>
        <w:gridCol w:w="1164"/>
        <w:tblGridChange w:id="0">
          <w:tblGrid>
            <w:gridCol w:w="685"/>
            <w:gridCol w:w="540"/>
            <w:gridCol w:w="5738"/>
            <w:gridCol w:w="927"/>
            <w:gridCol w:w="1164"/>
          </w:tblGrid>
        </w:tblGridChange>
      </w:tblGrid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widowControl w:val="0"/>
              <w:spacing w:before="1" w:lineRule="auto"/>
              <w:ind w:right="168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Ind.</w:t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before="1" w:lineRule="auto"/>
              <w:ind w:left="1810" w:right="180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Denumirea indicatorului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E">
            <w:pPr>
              <w:widowControl w:val="0"/>
              <w:spacing w:before="1" w:lineRule="auto"/>
              <w:ind w:left="45" w:right="27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Punctaj</w:t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widowControl w:val="0"/>
              <w:spacing w:before="1" w:lineRule="auto"/>
              <w:ind w:right="16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CDI</w:t>
            </w:r>
          </w:p>
        </w:tc>
        <w:tc>
          <w:tcPr/>
          <w:p w:rsidR="00000000" w:rsidDel="00000000" w:rsidP="00000000" w:rsidRDefault="00000000" w:rsidRPr="00000000" w14:paraId="00000041">
            <w:pPr>
              <w:widowControl w:val="0"/>
              <w:spacing w:before="1" w:lineRule="auto"/>
              <w:ind w:right="168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I1</w:t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spacing w:before="1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Carte cu caracter de monografie, publicată la o editură din străinătate.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3">
            <w:pPr>
              <w:widowControl w:val="0"/>
              <w:spacing w:before="1" w:lineRule="auto"/>
              <w:ind w:left="45" w:right="30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100/n</w:t>
            </w:r>
          </w:p>
        </w:tc>
      </w:tr>
      <w:tr>
        <w:trPr>
          <w:cantSplit w:val="0"/>
          <w:trHeight w:val="875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widowControl w:val="0"/>
              <w:spacing w:before="1" w:lineRule="auto"/>
              <w:ind w:right="16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CDI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before="1" w:lineRule="auto"/>
              <w:ind w:right="168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I2</w:t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spacing w:line="283" w:lineRule="auto"/>
              <w:ind w:left="7" w:right="99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Coordonare de volum colectiv publicat la o editură din străinătate; traducere şi îngrijire de text-sursă istorică publicată ca volum distinct la o editură din străinătate.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8">
            <w:pPr>
              <w:widowControl w:val="0"/>
              <w:spacing w:before="1" w:lineRule="auto"/>
              <w:ind w:left="45" w:right="27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45/n</w:t>
            </w:r>
          </w:p>
        </w:tc>
      </w:tr>
      <w:tr>
        <w:trPr>
          <w:cantSplit w:val="0"/>
          <w:trHeight w:val="872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widowControl w:val="0"/>
              <w:spacing w:before="1" w:lineRule="auto"/>
              <w:ind w:right="16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CDI</w:t>
            </w:r>
          </w:p>
        </w:tc>
        <w:tc>
          <w:tcPr/>
          <w:p w:rsidR="00000000" w:rsidDel="00000000" w:rsidP="00000000" w:rsidRDefault="00000000" w:rsidRPr="00000000" w14:paraId="0000004B">
            <w:pPr>
              <w:widowControl w:val="0"/>
              <w:spacing w:before="1" w:lineRule="auto"/>
              <w:ind w:right="168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I3</w:t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spacing w:line="280" w:lineRule="auto"/>
              <w:ind w:left="7" w:right="32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Studii publicate în volume colective la edituri din străinătate; articole publicate în reviste din străinătate incluse în bazele de date recunoscute.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D">
            <w:pPr>
              <w:widowControl w:val="0"/>
              <w:spacing w:before="1" w:lineRule="auto"/>
              <w:ind w:left="45" w:right="27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40/n</w:t>
            </w:r>
          </w:p>
        </w:tc>
      </w:tr>
      <w:tr>
        <w:trPr>
          <w:cantSplit w:val="0"/>
          <w:trHeight w:val="649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widowControl w:val="0"/>
              <w:spacing w:before="3" w:lineRule="auto"/>
              <w:ind w:right="16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CDI</w:t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0"/>
              <w:spacing w:before="3" w:lineRule="auto"/>
              <w:ind w:right="168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I4</w:t>
            </w:r>
          </w:p>
        </w:tc>
        <w:tc>
          <w:tcPr/>
          <w:p w:rsidR="00000000" w:rsidDel="00000000" w:rsidP="00000000" w:rsidRDefault="00000000" w:rsidRPr="00000000" w14:paraId="00000051">
            <w:pPr>
              <w:widowControl w:val="0"/>
              <w:spacing w:before="1" w:line="280" w:lineRule="auto"/>
              <w:ind w:left="7" w:right="-4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Carte cu caracter de monografie, publicată la o editură clasificată CNCS (lista A sau B).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2">
            <w:pPr>
              <w:widowControl w:val="0"/>
              <w:spacing w:before="3" w:lineRule="auto"/>
              <w:ind w:left="45" w:right="27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85/n</w:t>
            </w:r>
          </w:p>
        </w:tc>
      </w:tr>
      <w:tr>
        <w:trPr>
          <w:cantSplit w:val="0"/>
          <w:trHeight w:val="875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widowControl w:val="0"/>
              <w:spacing w:before="1" w:lineRule="auto"/>
              <w:ind w:right="16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CDI</w:t>
            </w:r>
          </w:p>
        </w:tc>
        <w:tc>
          <w:tcPr/>
          <w:p w:rsidR="00000000" w:rsidDel="00000000" w:rsidP="00000000" w:rsidRDefault="00000000" w:rsidRPr="00000000" w14:paraId="00000055">
            <w:pPr>
              <w:widowControl w:val="0"/>
              <w:spacing w:before="1" w:lineRule="auto"/>
              <w:ind w:right="168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I5</w:t>
            </w:r>
          </w:p>
        </w:tc>
        <w:tc>
          <w:tcPr/>
          <w:p w:rsidR="00000000" w:rsidDel="00000000" w:rsidP="00000000" w:rsidRDefault="00000000" w:rsidRPr="00000000" w14:paraId="00000056">
            <w:pPr>
              <w:widowControl w:val="0"/>
              <w:spacing w:line="283" w:lineRule="auto"/>
              <w:ind w:left="7" w:right="109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Antologie/crestomaţie de texte; traducerea unei cărţi de specialitate; coordonare de volum colectiv la o editură clasificată CNCS (lista A sau B).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7">
            <w:pPr>
              <w:widowControl w:val="0"/>
              <w:spacing w:before="1" w:lineRule="auto"/>
              <w:ind w:left="45" w:right="27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35/n</w:t>
            </w:r>
          </w:p>
        </w:tc>
      </w:tr>
      <w:tr>
        <w:trPr>
          <w:cantSplit w:val="0"/>
          <w:trHeight w:val="873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widowControl w:val="0"/>
              <w:spacing w:before="1" w:lineRule="auto"/>
              <w:ind w:right="16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CDI</w:t>
            </w:r>
          </w:p>
        </w:tc>
        <w:tc>
          <w:tcPr/>
          <w:p w:rsidR="00000000" w:rsidDel="00000000" w:rsidP="00000000" w:rsidRDefault="00000000" w:rsidRPr="00000000" w14:paraId="0000005A">
            <w:pPr>
              <w:widowControl w:val="0"/>
              <w:spacing w:before="1" w:lineRule="auto"/>
              <w:ind w:right="168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I6</w:t>
            </w:r>
          </w:p>
        </w:tc>
        <w:tc>
          <w:tcPr/>
          <w:p w:rsidR="00000000" w:rsidDel="00000000" w:rsidP="00000000" w:rsidRDefault="00000000" w:rsidRPr="00000000" w14:paraId="0000005B">
            <w:pPr>
              <w:widowControl w:val="0"/>
              <w:spacing w:line="280" w:lineRule="auto"/>
              <w:ind w:left="7" w:right="21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Carte cu caracter de monografie şi sinteză istorică, publicată la o editură din România, inclusă în cel puţin 15 biblioteci universitare sau ale unor foruri academice de profil.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C">
            <w:pPr>
              <w:widowControl w:val="0"/>
              <w:spacing w:before="1" w:lineRule="auto"/>
              <w:ind w:left="45" w:right="27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50/n</w:t>
            </w:r>
          </w:p>
        </w:tc>
      </w:tr>
      <w:tr>
        <w:trPr>
          <w:cantSplit w:val="0"/>
          <w:trHeight w:val="426" w:hRule="atLeast"/>
          <w:tblHeader w:val="0"/>
        </w:trPr>
        <w:tc>
          <w:tcPr/>
          <w:p w:rsidR="00000000" w:rsidDel="00000000" w:rsidP="00000000" w:rsidRDefault="00000000" w:rsidRPr="00000000" w14:paraId="0000005E">
            <w:pPr>
              <w:widowControl w:val="0"/>
              <w:spacing w:before="3" w:lineRule="auto"/>
              <w:ind w:right="16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CDI</w:t>
            </w:r>
          </w:p>
        </w:tc>
        <w:tc>
          <w:tcPr/>
          <w:p w:rsidR="00000000" w:rsidDel="00000000" w:rsidP="00000000" w:rsidRDefault="00000000" w:rsidRPr="00000000" w14:paraId="0000005F">
            <w:pPr>
              <w:widowControl w:val="0"/>
              <w:spacing w:before="3" w:lineRule="auto"/>
              <w:ind w:right="168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I7</w:t>
            </w:r>
          </w:p>
        </w:tc>
        <w:tc>
          <w:tcPr/>
          <w:p w:rsidR="00000000" w:rsidDel="00000000" w:rsidP="00000000" w:rsidRDefault="00000000" w:rsidRPr="00000000" w14:paraId="00000060">
            <w:pPr>
              <w:widowControl w:val="0"/>
              <w:spacing w:before="3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Ediţie critică la o operă fundamentală, cu n editori.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1">
            <w:pPr>
              <w:widowControl w:val="0"/>
              <w:spacing w:before="3" w:lineRule="auto"/>
              <w:ind w:left="45" w:right="27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40/n</w:t>
            </w:r>
          </w:p>
        </w:tc>
      </w:tr>
      <w:tr>
        <w:trPr>
          <w:cantSplit w:val="0"/>
          <w:trHeight w:val="649" w:hRule="atLeast"/>
          <w:tblHeader w:val="0"/>
        </w:trPr>
        <w:tc>
          <w:tcPr/>
          <w:p w:rsidR="00000000" w:rsidDel="00000000" w:rsidP="00000000" w:rsidRDefault="00000000" w:rsidRPr="00000000" w14:paraId="00000063">
            <w:pPr>
              <w:widowControl w:val="0"/>
              <w:spacing w:before="1" w:lineRule="auto"/>
              <w:ind w:right="16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CDI</w:t>
            </w:r>
          </w:p>
        </w:tc>
        <w:tc>
          <w:tcPr/>
          <w:p w:rsidR="00000000" w:rsidDel="00000000" w:rsidP="00000000" w:rsidRDefault="00000000" w:rsidRPr="00000000" w14:paraId="00000064">
            <w:pPr>
              <w:widowControl w:val="0"/>
              <w:spacing w:before="1" w:lineRule="auto"/>
              <w:ind w:right="168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I8</w:t>
            </w:r>
          </w:p>
        </w:tc>
        <w:tc>
          <w:tcPr/>
          <w:p w:rsidR="00000000" w:rsidDel="00000000" w:rsidP="00000000" w:rsidRDefault="00000000" w:rsidRPr="00000000" w14:paraId="00000065">
            <w:pPr>
              <w:widowControl w:val="0"/>
              <w:spacing w:line="283" w:lineRule="auto"/>
              <w:ind w:left="7" w:right="322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Ediţie critică de documente (realizată prin recurgere la epigrafie sau paleografie).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6">
            <w:pPr>
              <w:widowControl w:val="0"/>
              <w:spacing w:before="1" w:lineRule="auto"/>
              <w:ind w:left="45" w:right="34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40 (pentru fiecare editor)</w:t>
            </w:r>
          </w:p>
        </w:tc>
      </w:tr>
      <w:tr>
        <w:trPr>
          <w:cantSplit w:val="0"/>
          <w:trHeight w:val="1098" w:hRule="atLeast"/>
          <w:tblHeader w:val="0"/>
        </w:trPr>
        <w:tc>
          <w:tcPr/>
          <w:p w:rsidR="00000000" w:rsidDel="00000000" w:rsidP="00000000" w:rsidRDefault="00000000" w:rsidRPr="00000000" w14:paraId="00000068">
            <w:pPr>
              <w:widowControl w:val="0"/>
              <w:spacing w:before="1" w:lineRule="auto"/>
              <w:ind w:right="16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CDI</w:t>
            </w:r>
          </w:p>
        </w:tc>
        <w:tc>
          <w:tcPr/>
          <w:p w:rsidR="00000000" w:rsidDel="00000000" w:rsidP="00000000" w:rsidRDefault="00000000" w:rsidRPr="00000000" w14:paraId="00000069">
            <w:pPr>
              <w:widowControl w:val="0"/>
              <w:spacing w:before="1" w:lineRule="auto"/>
              <w:ind w:right="168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I9</w:t>
            </w:r>
          </w:p>
        </w:tc>
        <w:tc>
          <w:tcPr/>
          <w:p w:rsidR="00000000" w:rsidDel="00000000" w:rsidP="00000000" w:rsidRDefault="00000000" w:rsidRPr="00000000" w14:paraId="0000006A">
            <w:pPr>
              <w:widowControl w:val="0"/>
              <w:spacing w:line="280" w:lineRule="auto"/>
              <w:ind w:left="7" w:right="21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Antologie/crestomaţie de texte; Ediţie de documente cu studiu introductiv; traducerea unei cărţi de specialitate; coordonare de volum colectiv - inclusă în cel puţin 15 biblioteci universitare sau ale unor foruri academice de profil.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B">
            <w:pPr>
              <w:widowControl w:val="0"/>
              <w:spacing w:before="1" w:lineRule="auto"/>
              <w:ind w:left="45" w:right="27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25/n</w:t>
            </w:r>
          </w:p>
        </w:tc>
      </w:tr>
      <w:tr>
        <w:trPr>
          <w:cantSplit w:val="0"/>
          <w:trHeight w:val="875" w:hRule="atLeast"/>
          <w:tblHeader w:val="0"/>
        </w:trPr>
        <w:tc>
          <w:tcPr/>
          <w:p w:rsidR="00000000" w:rsidDel="00000000" w:rsidP="00000000" w:rsidRDefault="00000000" w:rsidRPr="00000000" w14:paraId="0000006D">
            <w:pPr>
              <w:widowControl w:val="0"/>
              <w:spacing w:before="1" w:lineRule="auto"/>
              <w:ind w:right="16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CDI</w:t>
            </w:r>
          </w:p>
        </w:tc>
        <w:tc>
          <w:tcPr/>
          <w:p w:rsidR="00000000" w:rsidDel="00000000" w:rsidP="00000000" w:rsidRDefault="00000000" w:rsidRPr="00000000" w14:paraId="0000006E">
            <w:pPr>
              <w:widowControl w:val="0"/>
              <w:spacing w:before="1" w:lineRule="auto"/>
              <w:ind w:left="118" w:right="10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I10</w:t>
            </w:r>
          </w:p>
        </w:tc>
        <w:tc>
          <w:tcPr/>
          <w:p w:rsidR="00000000" w:rsidDel="00000000" w:rsidP="00000000" w:rsidRDefault="00000000" w:rsidRPr="00000000" w14:paraId="0000006F">
            <w:pPr>
              <w:widowControl w:val="0"/>
              <w:spacing w:line="283" w:lineRule="auto"/>
              <w:ind w:left="7" w:right="172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Studii în reviste incluse în bazele de date recunoscute sau clasificate CNCS (categoriile A sau B), ori publicate în volume colective la edituri clasificate CNCS, categoriile A sau B.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0">
            <w:pPr>
              <w:widowControl w:val="0"/>
              <w:spacing w:before="1" w:lineRule="auto"/>
              <w:ind w:left="808" w:right="78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35/n</w:t>
            </w:r>
          </w:p>
        </w:tc>
      </w:tr>
      <w:tr>
        <w:trPr>
          <w:cantSplit w:val="0"/>
          <w:trHeight w:val="647" w:hRule="atLeast"/>
          <w:tblHeader w:val="0"/>
        </w:trPr>
        <w:tc>
          <w:tcPr/>
          <w:p w:rsidR="00000000" w:rsidDel="00000000" w:rsidP="00000000" w:rsidRDefault="00000000" w:rsidRPr="00000000" w14:paraId="00000072">
            <w:pPr>
              <w:widowControl w:val="0"/>
              <w:spacing w:before="1" w:lineRule="auto"/>
              <w:ind w:right="16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CDI</w:t>
            </w:r>
          </w:p>
        </w:tc>
        <w:tc>
          <w:tcPr/>
          <w:p w:rsidR="00000000" w:rsidDel="00000000" w:rsidP="00000000" w:rsidRDefault="00000000" w:rsidRPr="00000000" w14:paraId="00000073">
            <w:pPr>
              <w:widowControl w:val="0"/>
              <w:spacing w:before="1" w:lineRule="auto"/>
              <w:ind w:left="118" w:right="10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I11</w:t>
            </w:r>
          </w:p>
        </w:tc>
        <w:tc>
          <w:tcPr/>
          <w:p w:rsidR="00000000" w:rsidDel="00000000" w:rsidP="00000000" w:rsidRDefault="00000000" w:rsidRPr="00000000" w14:paraId="00000074">
            <w:pPr>
              <w:widowControl w:val="0"/>
              <w:spacing w:line="280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Studii publicate în reviste ştiinţifice peer review sau în volume de studii cu referenţi ştiinţifici.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5">
            <w:pPr>
              <w:widowControl w:val="0"/>
              <w:spacing w:before="1" w:lineRule="auto"/>
              <w:ind w:left="808" w:right="78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18/n</w:t>
            </w:r>
          </w:p>
        </w:tc>
      </w:tr>
      <w:tr>
        <w:trPr>
          <w:cantSplit w:val="0"/>
          <w:trHeight w:val="1550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widowControl w:val="0"/>
              <w:spacing w:before="3" w:lineRule="auto"/>
              <w:ind w:right="16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CDI</w:t>
            </w:r>
          </w:p>
        </w:tc>
        <w:tc>
          <w:tcPr/>
          <w:p w:rsidR="00000000" w:rsidDel="00000000" w:rsidP="00000000" w:rsidRDefault="00000000" w:rsidRPr="00000000" w14:paraId="00000078">
            <w:pPr>
              <w:widowControl w:val="0"/>
              <w:spacing w:before="3" w:lineRule="auto"/>
              <w:ind w:left="118" w:right="10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I12</w:t>
            </w:r>
          </w:p>
        </w:tc>
        <w:tc>
          <w:tcPr/>
          <w:p w:rsidR="00000000" w:rsidDel="00000000" w:rsidP="00000000" w:rsidRDefault="00000000" w:rsidRPr="00000000" w14:paraId="00000079">
            <w:pPr>
              <w:widowControl w:val="0"/>
              <w:spacing w:before="1" w:line="280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Raport de cercetare arheologică publicat în Cronica Cercetărilor Arheologice din România sau în reviste de specialitate. Campanie etnografică de teren finalizată cu raport prezentat într-un for ştiinţific de specialitate şi publicat. Realizarea unei expoziţii, având texte istorice explicative, editate în broşură sau documentate prin alte materiale informative.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A">
            <w:pPr>
              <w:widowControl w:val="0"/>
              <w:spacing w:before="3" w:lineRule="auto"/>
              <w:ind w:left="808" w:right="78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15/n</w:t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07C">
            <w:pPr>
              <w:widowControl w:val="0"/>
              <w:spacing w:before="1" w:lineRule="auto"/>
              <w:ind w:right="16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CDI</w:t>
            </w:r>
          </w:p>
        </w:tc>
        <w:tc>
          <w:tcPr/>
          <w:p w:rsidR="00000000" w:rsidDel="00000000" w:rsidP="00000000" w:rsidRDefault="00000000" w:rsidRPr="00000000" w14:paraId="0000007D">
            <w:pPr>
              <w:widowControl w:val="0"/>
              <w:spacing w:before="1" w:lineRule="auto"/>
              <w:ind w:left="118" w:right="10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I13</w:t>
            </w:r>
          </w:p>
        </w:tc>
        <w:tc>
          <w:tcPr/>
          <w:p w:rsidR="00000000" w:rsidDel="00000000" w:rsidP="00000000" w:rsidRDefault="00000000" w:rsidRPr="00000000" w14:paraId="0000007E">
            <w:pPr>
              <w:widowControl w:val="0"/>
              <w:spacing w:before="1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Recenzie ştiinţifică într-o revistă academică.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F">
            <w:pPr>
              <w:widowControl w:val="0"/>
              <w:spacing w:before="1" w:lineRule="auto"/>
              <w:ind w:left="1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5</w:t>
            </w:r>
          </w:p>
        </w:tc>
      </w:tr>
      <w:tr>
        <w:trPr>
          <w:cantSplit w:val="0"/>
          <w:trHeight w:val="426" w:hRule="atLeast"/>
          <w:tblHeader w:val="0"/>
        </w:trPr>
        <w:tc>
          <w:tcPr/>
          <w:p w:rsidR="00000000" w:rsidDel="00000000" w:rsidP="00000000" w:rsidRDefault="00000000" w:rsidRPr="00000000" w14:paraId="00000081">
            <w:pPr>
              <w:widowControl w:val="0"/>
              <w:spacing w:before="3" w:lineRule="auto"/>
              <w:ind w:right="162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DID</w:t>
            </w:r>
          </w:p>
        </w:tc>
        <w:tc>
          <w:tcPr/>
          <w:p w:rsidR="00000000" w:rsidDel="00000000" w:rsidP="00000000" w:rsidRDefault="00000000" w:rsidRPr="00000000" w14:paraId="00000082">
            <w:pPr>
              <w:widowControl w:val="0"/>
              <w:spacing w:before="3" w:lineRule="auto"/>
              <w:ind w:left="118" w:right="10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I14</w:t>
            </w:r>
          </w:p>
        </w:tc>
        <w:tc>
          <w:tcPr/>
          <w:p w:rsidR="00000000" w:rsidDel="00000000" w:rsidP="00000000" w:rsidRDefault="00000000" w:rsidRPr="00000000" w14:paraId="00000083">
            <w:pPr>
              <w:widowControl w:val="0"/>
              <w:spacing w:before="3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Lucrare cu caracter de manual universitar sau tratat.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4">
            <w:pPr>
              <w:widowControl w:val="0"/>
              <w:spacing w:before="3" w:lineRule="auto"/>
              <w:ind w:left="808" w:right="78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40/n</w:t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widowControl w:val="0"/>
              <w:spacing w:before="1" w:lineRule="auto"/>
              <w:ind w:right="162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DID</w:t>
            </w:r>
          </w:p>
        </w:tc>
        <w:tc>
          <w:tcPr/>
          <w:p w:rsidR="00000000" w:rsidDel="00000000" w:rsidP="00000000" w:rsidRDefault="00000000" w:rsidRPr="00000000" w14:paraId="00000087">
            <w:pPr>
              <w:widowControl w:val="0"/>
              <w:spacing w:before="1" w:lineRule="auto"/>
              <w:ind w:left="118" w:right="10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I15</w:t>
            </w:r>
          </w:p>
        </w:tc>
        <w:tc>
          <w:tcPr/>
          <w:p w:rsidR="00000000" w:rsidDel="00000000" w:rsidP="00000000" w:rsidRDefault="00000000" w:rsidRPr="00000000" w14:paraId="00000088">
            <w:pPr>
              <w:widowControl w:val="0"/>
              <w:spacing w:before="1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Iniţierea/coordonarea unui program de studii universitare.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9">
            <w:pPr>
              <w:widowControl w:val="0"/>
              <w:spacing w:before="1" w:lineRule="auto"/>
              <w:ind w:left="804" w:right="78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</w:t>
            </w:r>
          </w:p>
        </w:tc>
      </w:tr>
      <w:tr>
        <w:trPr>
          <w:cantSplit w:val="0"/>
          <w:trHeight w:val="872" w:hRule="atLeast"/>
          <w:tblHeader w:val="0"/>
        </w:trPr>
        <w:tc>
          <w:tcPr/>
          <w:p w:rsidR="00000000" w:rsidDel="00000000" w:rsidP="00000000" w:rsidRDefault="00000000" w:rsidRPr="00000000" w14:paraId="0000008B">
            <w:pPr>
              <w:widowControl w:val="0"/>
              <w:spacing w:before="1" w:lineRule="auto"/>
              <w:ind w:right="167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RIA</w:t>
            </w:r>
          </w:p>
        </w:tc>
        <w:tc>
          <w:tcPr/>
          <w:p w:rsidR="00000000" w:rsidDel="00000000" w:rsidP="00000000" w:rsidRDefault="00000000" w:rsidRPr="00000000" w14:paraId="0000008C">
            <w:pPr>
              <w:widowControl w:val="0"/>
              <w:spacing w:before="1" w:lineRule="auto"/>
              <w:ind w:left="118" w:right="10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I16</w:t>
            </w:r>
          </w:p>
        </w:tc>
        <w:tc>
          <w:tcPr/>
          <w:p w:rsidR="00000000" w:rsidDel="00000000" w:rsidP="00000000" w:rsidRDefault="00000000" w:rsidRPr="00000000" w14:paraId="0000008D">
            <w:pPr>
              <w:widowControl w:val="0"/>
              <w:spacing w:line="280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Conferinţă personală ca invitat într-o instituţie universitară sau de cercetare internaţională; keynote speaker la o conferinţă internaţională. Calitatea de visiting professor.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E">
            <w:pPr>
              <w:widowControl w:val="0"/>
              <w:spacing w:before="1" w:lineRule="auto"/>
              <w:ind w:left="804" w:right="78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15</w:t>
            </w:r>
          </w:p>
        </w:tc>
      </w:tr>
      <w:tr>
        <w:trPr>
          <w:cantSplit w:val="0"/>
          <w:trHeight w:val="1550" w:hRule="atLeast"/>
          <w:tblHeader w:val="0"/>
        </w:trPr>
        <w:tc>
          <w:tcPr/>
          <w:p w:rsidR="00000000" w:rsidDel="00000000" w:rsidP="00000000" w:rsidRDefault="00000000" w:rsidRPr="00000000" w14:paraId="00000090">
            <w:pPr>
              <w:widowControl w:val="0"/>
              <w:spacing w:before="3" w:lineRule="auto"/>
              <w:ind w:right="167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RIA</w:t>
            </w:r>
          </w:p>
        </w:tc>
        <w:tc>
          <w:tcPr/>
          <w:p w:rsidR="00000000" w:rsidDel="00000000" w:rsidP="00000000" w:rsidRDefault="00000000" w:rsidRPr="00000000" w14:paraId="00000091">
            <w:pPr>
              <w:widowControl w:val="0"/>
              <w:spacing w:before="3" w:lineRule="auto"/>
              <w:ind w:left="118" w:right="10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I17</w:t>
            </w:r>
          </w:p>
        </w:tc>
        <w:tc>
          <w:tcPr/>
          <w:p w:rsidR="00000000" w:rsidDel="00000000" w:rsidP="00000000" w:rsidRDefault="00000000" w:rsidRPr="00000000" w14:paraId="00000092">
            <w:pPr>
              <w:widowControl w:val="0"/>
              <w:spacing w:before="1" w:line="280" w:lineRule="auto"/>
              <w:ind w:left="7" w:right="8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Comunicare la o conferinţă internaţională cu sistem de selecţie sau peer review; membru al colegiului de redacţie al unor reviste de specialitate indexate în bazele de date recunoscute sau reviste indexate CNCS A şi B; referent ştiinţific al unei edituri internaţionale sau al unei edituri clasificate CNCS A şi B; premii şi distincţii academice naţionale sau internaţionale.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3">
            <w:pPr>
              <w:widowControl w:val="0"/>
              <w:spacing w:before="3" w:lineRule="auto"/>
              <w:ind w:left="808" w:right="78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10/n</w:t>
            </w:r>
          </w:p>
        </w:tc>
      </w:tr>
      <w:tr>
        <w:trPr>
          <w:cantSplit w:val="0"/>
          <w:trHeight w:val="649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widowControl w:val="0"/>
              <w:spacing w:before="1" w:lineRule="auto"/>
              <w:ind w:right="167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RIA</w:t>
            </w:r>
          </w:p>
        </w:tc>
        <w:tc>
          <w:tcPr/>
          <w:p w:rsidR="00000000" w:rsidDel="00000000" w:rsidP="00000000" w:rsidRDefault="00000000" w:rsidRPr="00000000" w14:paraId="00000096">
            <w:pPr>
              <w:widowControl w:val="0"/>
              <w:spacing w:before="1" w:lineRule="auto"/>
              <w:ind w:left="118" w:right="10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I18</w:t>
            </w:r>
          </w:p>
        </w:tc>
        <w:tc>
          <w:tcPr/>
          <w:p w:rsidR="00000000" w:rsidDel="00000000" w:rsidP="00000000" w:rsidRDefault="00000000" w:rsidRPr="00000000" w14:paraId="00000097">
            <w:pPr>
              <w:widowControl w:val="0"/>
              <w:spacing w:line="283" w:lineRule="auto"/>
              <w:ind w:left="7" w:right="10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Comunicare la o conferinţă organizată de un centru de cercetare sau de o societate academică din România şi Rep. Moldova.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8">
            <w:pPr>
              <w:widowControl w:val="0"/>
              <w:spacing w:before="1" w:lineRule="auto"/>
              <w:ind w:left="805" w:right="78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3/n</w:t>
            </w:r>
          </w:p>
        </w:tc>
      </w:tr>
      <w:tr>
        <w:trPr>
          <w:cantSplit w:val="0"/>
          <w:trHeight w:val="649" w:hRule="atLeast"/>
          <w:tblHeader w:val="0"/>
        </w:trPr>
        <w:tc>
          <w:tcPr/>
          <w:p w:rsidR="00000000" w:rsidDel="00000000" w:rsidP="00000000" w:rsidRDefault="00000000" w:rsidRPr="00000000" w14:paraId="0000009A">
            <w:pPr>
              <w:widowControl w:val="0"/>
              <w:spacing w:before="1" w:lineRule="auto"/>
              <w:ind w:right="167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RIA</w:t>
            </w:r>
          </w:p>
        </w:tc>
        <w:tc>
          <w:tcPr/>
          <w:p w:rsidR="00000000" w:rsidDel="00000000" w:rsidP="00000000" w:rsidRDefault="00000000" w:rsidRPr="00000000" w14:paraId="0000009B">
            <w:pPr>
              <w:widowControl w:val="0"/>
              <w:spacing w:before="1" w:lineRule="auto"/>
              <w:ind w:left="118" w:right="10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I19</w:t>
            </w:r>
          </w:p>
        </w:tc>
        <w:tc>
          <w:tcPr/>
          <w:p w:rsidR="00000000" w:rsidDel="00000000" w:rsidP="00000000" w:rsidRDefault="00000000" w:rsidRPr="00000000" w14:paraId="0000009C">
            <w:pPr>
              <w:widowControl w:val="0"/>
              <w:spacing w:line="283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Organizator al unor conferinţe sau paneluri la conferinţe internaţionale (inclusiv în România).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D">
            <w:pPr>
              <w:widowControl w:val="0"/>
              <w:spacing w:before="1" w:lineRule="auto"/>
              <w:ind w:left="1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7</w:t>
            </w:r>
          </w:p>
        </w:tc>
      </w:tr>
      <w:tr>
        <w:trPr>
          <w:cantSplit w:val="0"/>
          <w:trHeight w:val="650" w:hRule="atLeast"/>
          <w:tblHeader w:val="0"/>
        </w:trPr>
        <w:tc>
          <w:tcPr/>
          <w:p w:rsidR="00000000" w:rsidDel="00000000" w:rsidP="00000000" w:rsidRDefault="00000000" w:rsidRPr="00000000" w14:paraId="0000009F">
            <w:pPr>
              <w:widowControl w:val="0"/>
              <w:spacing w:before="1" w:lineRule="auto"/>
              <w:ind w:right="167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RIA</w:t>
            </w:r>
          </w:p>
        </w:tc>
        <w:tc>
          <w:tcPr/>
          <w:p w:rsidR="00000000" w:rsidDel="00000000" w:rsidP="00000000" w:rsidRDefault="00000000" w:rsidRPr="00000000" w14:paraId="000000A0">
            <w:pPr>
              <w:widowControl w:val="0"/>
              <w:spacing w:before="1" w:lineRule="auto"/>
              <w:ind w:left="118" w:right="10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I20</w:t>
            </w:r>
          </w:p>
        </w:tc>
        <w:tc>
          <w:tcPr/>
          <w:p w:rsidR="00000000" w:rsidDel="00000000" w:rsidP="00000000" w:rsidRDefault="00000000" w:rsidRPr="00000000" w14:paraId="000000A1">
            <w:pPr>
              <w:widowControl w:val="0"/>
              <w:spacing w:line="283" w:lineRule="auto"/>
              <w:ind w:left="7" w:right="99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Organizator al unor conferinţe naţionale cu sistem de selecţie sau peer review.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2">
            <w:pPr>
              <w:widowControl w:val="0"/>
              <w:spacing w:before="1" w:lineRule="auto"/>
              <w:ind w:left="1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4">
            <w:pPr>
              <w:widowControl w:val="0"/>
              <w:spacing w:before="1" w:lineRule="auto"/>
              <w:ind w:left="182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RIA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5">
            <w:pPr>
              <w:widowControl w:val="0"/>
              <w:spacing w:before="1" w:lineRule="auto"/>
              <w:ind w:left="139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I21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6">
            <w:pPr>
              <w:widowControl w:val="0"/>
              <w:spacing w:line="283" w:lineRule="auto"/>
              <w:ind w:left="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Coordonator într-un proiect de cercetare cu finanţare obţinută prin competiţie publică naţională sau internaţională (exclus POSDRU).</w:t>
            </w:r>
          </w:p>
        </w:tc>
        <w:tc>
          <w:tcPr/>
          <w:p w:rsidR="00000000" w:rsidDel="00000000" w:rsidP="00000000" w:rsidRDefault="00000000" w:rsidRPr="00000000" w14:paraId="000000A7">
            <w:pPr>
              <w:widowControl w:val="0"/>
              <w:spacing w:before="1" w:lineRule="auto"/>
              <w:ind w:left="249" w:right="235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NAT</w:t>
            </w:r>
          </w:p>
        </w:tc>
        <w:tc>
          <w:tcPr/>
          <w:p w:rsidR="00000000" w:rsidDel="00000000" w:rsidP="00000000" w:rsidRDefault="00000000" w:rsidRPr="00000000" w14:paraId="000000A8">
            <w:pPr>
              <w:widowControl w:val="0"/>
              <w:spacing w:before="1" w:lineRule="auto"/>
              <w:ind w:left="41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INT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widowControl w:val="0"/>
              <w:spacing w:before="1" w:lineRule="auto"/>
              <w:ind w:left="249" w:right="234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AD">
            <w:pPr>
              <w:widowControl w:val="0"/>
              <w:spacing w:before="1" w:lineRule="auto"/>
              <w:ind w:left="460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20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E">
            <w:pPr>
              <w:widowControl w:val="0"/>
              <w:spacing w:before="1" w:lineRule="auto"/>
              <w:ind w:left="182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RIA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F">
            <w:pPr>
              <w:widowControl w:val="0"/>
              <w:spacing w:before="1" w:lineRule="auto"/>
              <w:ind w:left="139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I22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B0">
            <w:pPr>
              <w:widowControl w:val="0"/>
              <w:spacing w:line="283" w:lineRule="auto"/>
              <w:ind w:left="7" w:right="99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Membru într-un proiect de cercetare cu finanţare obţinută prin competiţie publică naţională sau internaţională (exclus POSDRU).</w:t>
            </w:r>
          </w:p>
        </w:tc>
        <w:tc>
          <w:tcPr/>
          <w:p w:rsidR="00000000" w:rsidDel="00000000" w:rsidP="00000000" w:rsidRDefault="00000000" w:rsidRPr="00000000" w14:paraId="000000B1">
            <w:pPr>
              <w:widowControl w:val="0"/>
              <w:spacing w:before="1" w:lineRule="auto"/>
              <w:ind w:left="249" w:right="235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NAT</w:t>
            </w:r>
          </w:p>
        </w:tc>
        <w:tc>
          <w:tcPr/>
          <w:p w:rsidR="00000000" w:rsidDel="00000000" w:rsidP="00000000" w:rsidRDefault="00000000" w:rsidRPr="00000000" w14:paraId="000000B2">
            <w:pPr>
              <w:widowControl w:val="0"/>
              <w:spacing w:before="1" w:lineRule="auto"/>
              <w:ind w:left="41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INT</w:t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widowControl w:val="0"/>
              <w:spacing w:before="3" w:lineRule="auto"/>
              <w:ind w:left="1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B7">
            <w:pPr>
              <w:widowControl w:val="0"/>
              <w:spacing w:before="3" w:lineRule="auto"/>
              <w:ind w:left="460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</w:t>
            </w:r>
          </w:p>
        </w:tc>
      </w:tr>
      <w:tr>
        <w:trPr>
          <w:cantSplit w:val="0"/>
          <w:trHeight w:val="875" w:hRule="atLeast"/>
          <w:tblHeader w:val="0"/>
        </w:trPr>
        <w:tc>
          <w:tcPr/>
          <w:p w:rsidR="00000000" w:rsidDel="00000000" w:rsidP="00000000" w:rsidRDefault="00000000" w:rsidRPr="00000000" w14:paraId="000000B8">
            <w:pPr>
              <w:widowControl w:val="0"/>
              <w:spacing w:before="1" w:lineRule="auto"/>
              <w:ind w:right="167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RIA</w:t>
            </w:r>
          </w:p>
        </w:tc>
        <w:tc>
          <w:tcPr/>
          <w:p w:rsidR="00000000" w:rsidDel="00000000" w:rsidP="00000000" w:rsidRDefault="00000000" w:rsidRPr="00000000" w14:paraId="000000B9">
            <w:pPr>
              <w:widowControl w:val="0"/>
              <w:spacing w:before="1" w:lineRule="auto"/>
              <w:ind w:left="118" w:right="10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I23</w:t>
            </w:r>
          </w:p>
        </w:tc>
        <w:tc>
          <w:tcPr/>
          <w:p w:rsidR="00000000" w:rsidDel="00000000" w:rsidP="00000000" w:rsidRDefault="00000000" w:rsidRPr="00000000" w14:paraId="000000BA">
            <w:pPr>
              <w:widowControl w:val="0"/>
              <w:spacing w:line="280" w:lineRule="auto"/>
              <w:ind w:left="7" w:right="-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Realizarea unui Hirsch index de minim 3 pe platforma Google Academic (sau ataşarea unei liste de cel puţin 70 citări în lucrări de specialitate; exclus autocitările; se ia în considerare o singură citare într-o lucrare).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B">
            <w:pPr>
              <w:widowControl w:val="0"/>
              <w:spacing w:before="1" w:lineRule="auto"/>
              <w:ind w:left="804" w:right="78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BD">
      <w:pPr>
        <w:widowControl w:val="0"/>
        <w:spacing w:line="54" w:lineRule="auto"/>
        <w:ind w:left="719" w:firstLine="0"/>
        <w:rPr>
          <w:rFonts w:ascii="Arial" w:cs="Arial" w:eastAsia="Arial" w:hAnsi="Arial"/>
          <w:sz w:val="5"/>
          <w:szCs w:val="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numPr>
          <w:ilvl w:val="0"/>
          <w:numId w:val="2"/>
        </w:numPr>
        <w:tabs>
          <w:tab w:val="left" w:leader="none" w:pos="502"/>
        </w:tabs>
        <w:spacing w:before="93" w:lineRule="auto"/>
        <w:ind w:left="501" w:hanging="224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Standarde minimale</w:t>
      </w:r>
    </w:p>
    <w:p w:rsidR="00000000" w:rsidDel="00000000" w:rsidP="00000000" w:rsidRDefault="00000000" w:rsidRPr="00000000" w14:paraId="000000C6">
      <w:pPr>
        <w:widowControl w:val="0"/>
        <w:spacing w:before="9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ind w:left="333" w:firstLine="0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Următoarele standarde trebuie îndeplinite cumulativ:</w:t>
      </w:r>
    </w:p>
    <w:p w:rsidR="00000000" w:rsidDel="00000000" w:rsidP="00000000" w:rsidRDefault="00000000" w:rsidRPr="00000000" w14:paraId="000000C8">
      <w:pPr>
        <w:widowControl w:val="0"/>
        <w:spacing w:before="1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54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777"/>
        <w:gridCol w:w="3386"/>
        <w:gridCol w:w="1226"/>
        <w:gridCol w:w="1394"/>
        <w:gridCol w:w="1061"/>
        <w:gridCol w:w="1210"/>
        <w:tblGridChange w:id="0">
          <w:tblGrid>
            <w:gridCol w:w="777"/>
            <w:gridCol w:w="3386"/>
            <w:gridCol w:w="1226"/>
            <w:gridCol w:w="1394"/>
            <w:gridCol w:w="1061"/>
            <w:gridCol w:w="1210"/>
          </w:tblGrid>
        </w:tblGridChange>
      </w:tblGrid>
      <w:tr>
        <w:trPr>
          <w:cantSplit w:val="0"/>
          <w:trHeight w:val="928" w:hRule="atLeast"/>
          <w:tblHeader w:val="0"/>
        </w:trPr>
        <w:tc>
          <w:tcPr/>
          <w:p w:rsidR="00000000" w:rsidDel="00000000" w:rsidP="00000000" w:rsidRDefault="00000000" w:rsidRPr="00000000" w14:paraId="000000C9">
            <w:pPr>
              <w:widowControl w:val="0"/>
              <w:spacing w:before="4" w:lineRule="auto"/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ind w:left="13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Criteriul</w:t>
            </w:r>
          </w:p>
        </w:tc>
        <w:tc>
          <w:tcPr/>
          <w:p w:rsidR="00000000" w:rsidDel="00000000" w:rsidP="00000000" w:rsidRDefault="00000000" w:rsidRPr="00000000" w14:paraId="000000CB">
            <w:pPr>
              <w:widowControl w:val="0"/>
              <w:spacing w:before="4" w:lineRule="auto"/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ind w:left="1069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Denumirea criteriului</w:t>
            </w:r>
          </w:p>
        </w:tc>
        <w:tc>
          <w:tcPr/>
          <w:p w:rsidR="00000000" w:rsidDel="00000000" w:rsidP="00000000" w:rsidRDefault="00000000" w:rsidRPr="00000000" w14:paraId="000000CD">
            <w:pPr>
              <w:widowControl w:val="0"/>
              <w:spacing w:before="13" w:line="280" w:lineRule="auto"/>
              <w:ind w:left="94" w:right="88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Standardul pentru profesor universitar,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191" w:lineRule="auto"/>
              <w:ind w:left="87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C. S. I, abilitare</w:t>
            </w:r>
          </w:p>
        </w:tc>
        <w:tc>
          <w:tcPr/>
          <w:p w:rsidR="00000000" w:rsidDel="00000000" w:rsidP="00000000" w:rsidRDefault="00000000" w:rsidRPr="00000000" w14:paraId="000000CF">
            <w:pPr>
              <w:widowControl w:val="0"/>
              <w:spacing w:before="13" w:line="280" w:lineRule="auto"/>
              <w:ind w:left="86" w:right="7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Standardul pentru conferenţiar universitar,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191" w:lineRule="auto"/>
              <w:ind w:left="501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C. S. II</w:t>
            </w:r>
          </w:p>
        </w:tc>
        <w:tc>
          <w:tcPr/>
          <w:p w:rsidR="00000000" w:rsidDel="00000000" w:rsidP="00000000" w:rsidRDefault="00000000" w:rsidRPr="00000000" w14:paraId="000000D1">
            <w:pPr>
              <w:widowControl w:val="0"/>
              <w:spacing w:before="13" w:line="280" w:lineRule="auto"/>
              <w:ind w:left="106" w:right="103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Standardul pentru lector universitar,</w:t>
            </w:r>
          </w:p>
          <w:p w:rsidR="00000000" w:rsidDel="00000000" w:rsidP="00000000" w:rsidRDefault="00000000" w:rsidRPr="00000000" w14:paraId="000000D2">
            <w:pPr>
              <w:widowControl w:val="0"/>
              <w:spacing w:line="191" w:lineRule="auto"/>
              <w:ind w:left="29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C. S. III</w:t>
            </w:r>
          </w:p>
        </w:tc>
        <w:tc>
          <w:tcPr/>
          <w:p w:rsidR="00000000" w:rsidDel="00000000" w:rsidP="00000000" w:rsidRDefault="00000000" w:rsidRPr="00000000" w14:paraId="000000D3">
            <w:pPr>
              <w:widowControl w:val="0"/>
              <w:spacing w:before="13" w:line="280" w:lineRule="auto"/>
              <w:ind w:left="35" w:right="35" w:firstLine="2.9999999999999982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Standardul pentru asistent, asistent de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191" w:lineRule="auto"/>
              <w:ind w:left="244" w:right="24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cercetare</w:t>
            </w:r>
          </w:p>
        </w:tc>
      </w:tr>
      <w:tr>
        <w:trPr>
          <w:cantSplit w:val="0"/>
          <w:trHeight w:val="455" w:hRule="atLeast"/>
          <w:tblHeader w:val="0"/>
        </w:trPr>
        <w:tc>
          <w:tcPr/>
          <w:p w:rsidR="00000000" w:rsidDel="00000000" w:rsidP="00000000" w:rsidRDefault="00000000" w:rsidRPr="00000000" w14:paraId="000000D5">
            <w:pPr>
              <w:widowControl w:val="0"/>
              <w:spacing w:before="18" w:lineRule="auto"/>
              <w:ind w:left="98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C1 - CDI</w:t>
            </w:r>
          </w:p>
        </w:tc>
        <w:tc>
          <w:tcPr/>
          <w:p w:rsidR="00000000" w:rsidDel="00000000" w:rsidP="00000000" w:rsidRDefault="00000000" w:rsidRPr="00000000" w14:paraId="000000D6">
            <w:pPr>
              <w:widowControl w:val="0"/>
              <w:spacing w:before="18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Suma punctajelor pentru indicatorii I1 - I3</w:t>
            </w:r>
          </w:p>
        </w:tc>
        <w:tc>
          <w:tcPr/>
          <w:p w:rsidR="00000000" w:rsidDel="00000000" w:rsidP="00000000" w:rsidRDefault="00000000" w:rsidRPr="00000000" w14:paraId="000000D7">
            <w:pPr>
              <w:widowControl w:val="0"/>
              <w:spacing w:before="18" w:lineRule="auto"/>
              <w:ind w:left="91" w:right="88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120</w:t>
            </w:r>
          </w:p>
        </w:tc>
        <w:tc>
          <w:tcPr/>
          <w:p w:rsidR="00000000" w:rsidDel="00000000" w:rsidP="00000000" w:rsidRDefault="00000000" w:rsidRPr="00000000" w14:paraId="000000D8">
            <w:pPr>
              <w:widowControl w:val="0"/>
              <w:spacing w:before="18" w:lineRule="auto"/>
              <w:ind w:left="81" w:right="7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60</w:t>
            </w:r>
          </w:p>
        </w:tc>
        <w:tc>
          <w:tcPr/>
          <w:p w:rsidR="00000000" w:rsidDel="00000000" w:rsidP="00000000" w:rsidRDefault="00000000" w:rsidRPr="00000000" w14:paraId="000000D9">
            <w:pPr>
              <w:widowControl w:val="0"/>
              <w:spacing w:before="18" w:lineRule="auto"/>
              <w:ind w:left="2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DA">
            <w:pPr>
              <w:widowControl w:val="0"/>
              <w:spacing w:before="18" w:lineRule="auto"/>
              <w:ind w:right="585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-</w:t>
            </w:r>
          </w:p>
        </w:tc>
      </w:tr>
      <w:tr>
        <w:trPr>
          <w:cantSplit w:val="0"/>
          <w:trHeight w:val="455" w:hRule="atLeast"/>
          <w:tblHeader w:val="0"/>
        </w:trPr>
        <w:tc>
          <w:tcPr/>
          <w:p w:rsidR="00000000" w:rsidDel="00000000" w:rsidP="00000000" w:rsidRDefault="00000000" w:rsidRPr="00000000" w14:paraId="000000DB">
            <w:pPr>
              <w:widowControl w:val="0"/>
              <w:spacing w:before="15" w:lineRule="auto"/>
              <w:ind w:left="98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C2 - CDI</w:t>
            </w:r>
          </w:p>
        </w:tc>
        <w:tc>
          <w:tcPr/>
          <w:p w:rsidR="00000000" w:rsidDel="00000000" w:rsidP="00000000" w:rsidRDefault="00000000" w:rsidRPr="00000000" w14:paraId="000000DC">
            <w:pPr>
              <w:widowControl w:val="0"/>
              <w:spacing w:before="15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Suma punctajelor pentru indicatorii I4 şi I10 - I11</w:t>
            </w:r>
          </w:p>
        </w:tc>
        <w:tc>
          <w:tcPr/>
          <w:p w:rsidR="00000000" w:rsidDel="00000000" w:rsidP="00000000" w:rsidRDefault="00000000" w:rsidRPr="00000000" w14:paraId="000000DD">
            <w:pPr>
              <w:widowControl w:val="0"/>
              <w:spacing w:before="15" w:lineRule="auto"/>
              <w:ind w:left="91" w:right="88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800</w:t>
            </w:r>
          </w:p>
        </w:tc>
        <w:tc>
          <w:tcPr/>
          <w:p w:rsidR="00000000" w:rsidDel="00000000" w:rsidP="00000000" w:rsidRDefault="00000000" w:rsidRPr="00000000" w14:paraId="000000DE">
            <w:pPr>
              <w:widowControl w:val="0"/>
              <w:spacing w:before="15" w:lineRule="auto"/>
              <w:ind w:left="84" w:right="7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500</w:t>
            </w:r>
          </w:p>
        </w:tc>
        <w:tc>
          <w:tcPr/>
          <w:p w:rsidR="00000000" w:rsidDel="00000000" w:rsidP="00000000" w:rsidRDefault="00000000" w:rsidRPr="00000000" w14:paraId="000000DF">
            <w:pPr>
              <w:widowControl w:val="0"/>
              <w:spacing w:before="15" w:lineRule="auto"/>
              <w:ind w:left="104" w:right="103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250</w:t>
            </w:r>
          </w:p>
        </w:tc>
        <w:tc>
          <w:tcPr/>
          <w:p w:rsidR="00000000" w:rsidDel="00000000" w:rsidP="00000000" w:rsidRDefault="00000000" w:rsidRPr="00000000" w14:paraId="000000E0">
            <w:pPr>
              <w:widowControl w:val="0"/>
              <w:spacing w:before="15" w:lineRule="auto"/>
              <w:ind w:right="474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100</w:t>
            </w:r>
          </w:p>
        </w:tc>
      </w:tr>
      <w:tr>
        <w:trPr>
          <w:cantSplit w:val="0"/>
          <w:trHeight w:val="453" w:hRule="atLeast"/>
          <w:tblHeader w:val="0"/>
        </w:trPr>
        <w:tc>
          <w:tcPr/>
          <w:p w:rsidR="00000000" w:rsidDel="00000000" w:rsidP="00000000" w:rsidRDefault="00000000" w:rsidRPr="00000000" w14:paraId="000000E1">
            <w:pPr>
              <w:widowControl w:val="0"/>
              <w:spacing w:before="15" w:lineRule="auto"/>
              <w:ind w:left="102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C3 - RIA</w:t>
            </w:r>
          </w:p>
        </w:tc>
        <w:tc>
          <w:tcPr/>
          <w:p w:rsidR="00000000" w:rsidDel="00000000" w:rsidP="00000000" w:rsidRDefault="00000000" w:rsidRPr="00000000" w14:paraId="000000E2">
            <w:pPr>
              <w:widowControl w:val="0"/>
              <w:spacing w:before="15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Suma punctajelor pentru indicatorii I16 - I23</w:t>
            </w:r>
          </w:p>
        </w:tc>
        <w:tc>
          <w:tcPr/>
          <w:p w:rsidR="00000000" w:rsidDel="00000000" w:rsidP="00000000" w:rsidRDefault="00000000" w:rsidRPr="00000000" w14:paraId="000000E3">
            <w:pPr>
              <w:widowControl w:val="0"/>
              <w:spacing w:before="15" w:lineRule="auto"/>
              <w:ind w:left="91" w:right="88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170</w:t>
            </w:r>
          </w:p>
        </w:tc>
        <w:tc>
          <w:tcPr/>
          <w:p w:rsidR="00000000" w:rsidDel="00000000" w:rsidP="00000000" w:rsidRDefault="00000000" w:rsidRPr="00000000" w14:paraId="000000E4">
            <w:pPr>
              <w:widowControl w:val="0"/>
              <w:spacing w:before="15" w:lineRule="auto"/>
              <w:ind w:left="84" w:right="7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0E5">
            <w:pPr>
              <w:widowControl w:val="0"/>
              <w:spacing w:before="15" w:lineRule="auto"/>
              <w:ind w:left="106" w:right="103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0E6">
            <w:pPr>
              <w:widowControl w:val="0"/>
              <w:spacing w:before="15" w:lineRule="auto"/>
              <w:ind w:right="522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20</w:t>
            </w:r>
          </w:p>
        </w:tc>
      </w:tr>
      <w:tr>
        <w:trPr>
          <w:cantSplit w:val="0"/>
          <w:trHeight w:val="680" w:hRule="atLeast"/>
          <w:tblHeader w:val="0"/>
        </w:trPr>
        <w:tc>
          <w:tcPr/>
          <w:p w:rsidR="00000000" w:rsidDel="00000000" w:rsidP="00000000" w:rsidRDefault="00000000" w:rsidRPr="00000000" w14:paraId="000000E7">
            <w:pPr>
              <w:widowControl w:val="0"/>
              <w:spacing w:before="15" w:line="280" w:lineRule="auto"/>
              <w:ind w:left="93" w:right="49" w:hanging="2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C4 - CDI, DID, RIA</w:t>
            </w:r>
          </w:p>
        </w:tc>
        <w:tc>
          <w:tcPr/>
          <w:p w:rsidR="00000000" w:rsidDel="00000000" w:rsidP="00000000" w:rsidRDefault="00000000" w:rsidRPr="00000000" w14:paraId="000000E8">
            <w:pPr>
              <w:widowControl w:val="0"/>
              <w:spacing w:before="18" w:lineRule="auto"/>
              <w:ind w:left="6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Punctajul TOTAL pentru indicatorii I1- I23</w:t>
            </w:r>
          </w:p>
        </w:tc>
        <w:tc>
          <w:tcPr/>
          <w:p w:rsidR="00000000" w:rsidDel="00000000" w:rsidP="00000000" w:rsidRDefault="00000000" w:rsidRPr="00000000" w14:paraId="000000E9">
            <w:pPr>
              <w:widowControl w:val="0"/>
              <w:spacing w:before="18" w:lineRule="auto"/>
              <w:ind w:left="92" w:right="88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1600</w:t>
            </w:r>
          </w:p>
        </w:tc>
        <w:tc>
          <w:tcPr/>
          <w:p w:rsidR="00000000" w:rsidDel="00000000" w:rsidP="00000000" w:rsidRDefault="00000000" w:rsidRPr="00000000" w14:paraId="000000EA">
            <w:pPr>
              <w:widowControl w:val="0"/>
              <w:spacing w:before="18" w:lineRule="auto"/>
              <w:ind w:left="85" w:right="79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1000</w:t>
            </w:r>
          </w:p>
        </w:tc>
        <w:tc>
          <w:tcPr/>
          <w:p w:rsidR="00000000" w:rsidDel="00000000" w:rsidP="00000000" w:rsidRDefault="00000000" w:rsidRPr="00000000" w14:paraId="000000EB">
            <w:pPr>
              <w:widowControl w:val="0"/>
              <w:spacing w:before="18" w:lineRule="auto"/>
              <w:ind w:left="105" w:right="103" w:firstLine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350</w:t>
            </w:r>
          </w:p>
        </w:tc>
        <w:tc>
          <w:tcPr/>
          <w:p w:rsidR="00000000" w:rsidDel="00000000" w:rsidP="00000000" w:rsidRDefault="00000000" w:rsidRPr="00000000" w14:paraId="000000EC">
            <w:pPr>
              <w:widowControl w:val="0"/>
              <w:spacing w:before="18" w:lineRule="auto"/>
              <w:ind w:right="473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150</w:t>
            </w:r>
          </w:p>
        </w:tc>
      </w:tr>
    </w:tbl>
    <w:p w:rsidR="00000000" w:rsidDel="00000000" w:rsidP="00000000" w:rsidRDefault="00000000" w:rsidRPr="00000000" w14:paraId="000000ED">
      <w:pPr>
        <w:widowControl w:val="0"/>
        <w:spacing w:line="54" w:lineRule="auto"/>
        <w:rPr>
          <w:rFonts w:ascii="Helvetica Neue" w:cs="Helvetica Neue" w:eastAsia="Helvetica Neue" w:hAnsi="Helvetica Neue"/>
          <w:sz w:val="5"/>
          <w:szCs w:val="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headerReference r:id="rId18" w:type="even"/>
      <w:footerReference r:id="rId19" w:type="default"/>
      <w:footerReference r:id="rId20" w:type="first"/>
      <w:footerReference r:id="rId21" w:type="even"/>
      <w:pgSz w:h="16838" w:w="11906" w:orient="portrait"/>
      <w:pgMar w:bottom="1418" w:top="2552" w:left="1418" w:right="1418" w:header="284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3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296150" cy="665480"/>
              <wp:effectExtent b="0" l="0" r="0" t="0"/>
              <wp:wrapNone/>
              <wp:docPr id="185252146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702688" y="3452023"/>
                        <a:ext cx="728662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425.99998474121094" w:right="-158.00000190734863" w:firstLine="-425.99998474121094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highlight w:val="white"/>
                              <w:vertAlign w:val="baseline"/>
                            </w:rPr>
                            <w:t xml:space="preserve">Adresă poștală: Bd. Vasile Pârvan nr. 4, cod poștal 300223, Timișoara, jud. Timiș, România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highlight w:val="white"/>
                              <w:vertAlign w:val="baseline"/>
                            </w:rPr>
                            <w:br w:type="textWrapping"/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highlight w:val="white"/>
                              <w:vertAlign w:val="baseline"/>
                            </w:rPr>
                            <w:t xml:space="preserve">Număr de telefon: +40-(0)256-592.300 (310)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425.99998474121094" w:right="-158.00000190734863" w:firstLine="-425.99998474121094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highlight w:val="whit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vertAlign w:val="baseline"/>
                            </w:rPr>
                            <w:t xml:space="preserve">Adresă de e-mail: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ff"/>
                              <w:sz w:val="17"/>
                              <w:highlight w:val="white"/>
                              <w:u w:val="single"/>
                              <w:vertAlign w:val="baseline"/>
                            </w:rPr>
                            <w:t xml:space="preserve">secretariat@e-uvt.ro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highlight w:val="whit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highlight w:val="white"/>
                              <w:vertAlign w:val="baseline"/>
                            </w:rPr>
                            <w:t xml:space="preserve">Website: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ff"/>
                              <w:sz w:val="17"/>
                              <w:highlight w:val="white"/>
                              <w:u w:val="single"/>
                              <w:vertAlign w:val="baseline"/>
                            </w:rPr>
                            <w:t xml:space="preserve">www.uvt.ro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296150" cy="665480"/>
              <wp:effectExtent b="0" l="0" r="0" t="0"/>
              <wp:wrapNone/>
              <wp:docPr id="185252146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96150" cy="6654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11058.0" w:type="dxa"/>
      <w:jc w:val="left"/>
      <w:tblInd w:w="-993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419"/>
      <w:gridCol w:w="6945"/>
      <w:gridCol w:w="2694"/>
      <w:tblGridChange w:id="0">
        <w:tblGrid>
          <w:gridCol w:w="1419"/>
          <w:gridCol w:w="6945"/>
          <w:gridCol w:w="2694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106">
          <w:pPr>
            <w:widowControl w:val="0"/>
            <w:spacing w:before="20" w:lineRule="auto"/>
            <w:ind w:left="20" w:firstLine="0"/>
            <w:rPr>
              <w:rFonts w:ascii="Open Sans" w:cs="Open Sans" w:eastAsia="Open Sans" w:hAnsi="Open Sans"/>
              <w:color w:val="2f5496"/>
              <w:sz w:val="22"/>
              <w:szCs w:val="22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color w:val="2f5496"/>
              <w:sz w:val="20"/>
              <w:szCs w:val="20"/>
              <w:rtl w:val="0"/>
            </w:rPr>
            <w:t xml:space="preserve">PAGINA</w:t>
            <w:br w:type="textWrapping"/>
          </w:r>
          <w:r w:rsidDel="00000000" w:rsidR="00000000" w:rsidRPr="00000000">
            <w:rPr>
              <w:rFonts w:ascii="Open Sans" w:cs="Open Sans" w:eastAsia="Open Sans" w:hAnsi="Open Sans"/>
              <w:b w:val="1"/>
              <w:color w:val="2f5496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Open Sans" w:cs="Open Sans" w:eastAsia="Open Sans" w:hAnsi="Open Sans"/>
              <w:b w:val="1"/>
              <w:color w:val="2f5496"/>
              <w:sz w:val="20"/>
              <w:szCs w:val="20"/>
              <w:rtl w:val="0"/>
            </w:rPr>
            <w:t xml:space="preserve"> din </w:t>
          </w:r>
          <w:r w:rsidDel="00000000" w:rsidR="00000000" w:rsidRPr="00000000">
            <w:rPr>
              <w:rFonts w:ascii="Open Sans" w:cs="Open Sans" w:eastAsia="Open Sans" w:hAnsi="Open Sans"/>
              <w:b w:val="1"/>
              <w:color w:val="2f5496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07">
          <w:pPr>
            <w:widowControl w:val="0"/>
            <w:jc w:val="center"/>
            <w:rPr>
              <w:rFonts w:ascii="Open Sans" w:cs="Open Sans" w:eastAsia="Open Sans" w:hAnsi="Open Sans"/>
              <w:color w:val="2f5496"/>
              <w:sz w:val="22"/>
              <w:szCs w:val="22"/>
            </w:rPr>
          </w:pPr>
          <w:sdt>
            <w:sdtPr>
              <w:tag w:val="goog_rdk_3"/>
            </w:sdtPr>
            <w:sdtContent>
              <w:r w:rsidDel="00000000" w:rsidR="00000000" w:rsidRPr="00000000">
                <w:rPr>
                  <w:rFonts w:ascii="Arial" w:cs="Arial" w:eastAsia="Arial" w:hAnsi="Arial"/>
                  <w:color w:val="2f5496"/>
                  <w:sz w:val="22"/>
                  <w:szCs w:val="22"/>
                  <w:rtl w:val="0"/>
                </w:rPr>
                <w:t xml:space="preserve">B-dul Vasile Pârvan, Nr. 4, 300223 Timișoara, România </w:t>
                <w:br w:type="textWrapping"/>
                <w:t xml:space="preserve">Tel./Fax: +4 0256-592.164 (318)</w:t>
              </w:r>
            </w:sdtContent>
          </w:sdt>
        </w:p>
        <w:p w:rsidR="00000000" w:rsidDel="00000000" w:rsidP="00000000" w:rsidRDefault="00000000" w:rsidRPr="00000000" w14:paraId="00000108">
          <w:pPr>
            <w:widowControl w:val="0"/>
            <w:jc w:val="center"/>
            <w:rPr>
              <w:rFonts w:ascii="Open Sans" w:cs="Open Sans" w:eastAsia="Open Sans" w:hAnsi="Open Sans"/>
              <w:b w:val="1"/>
              <w:sz w:val="22"/>
              <w:szCs w:val="22"/>
            </w:rPr>
          </w:pPr>
          <w:hyperlink r:id="rId1"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ff"/>
                <w:sz w:val="22"/>
                <w:szCs w:val="22"/>
                <w:u w:val="single"/>
                <w:rtl w:val="0"/>
              </w:rPr>
              <w:t xml:space="preserve">lit.uvt.ro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0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right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1374775" cy="765941"/>
                <wp:effectExtent b="0" l="0" r="0" t="0"/>
                <wp:docPr descr="Adrian Cîntar LIT" id="1852521470" name="image3.png"/>
                <a:graphic>
                  <a:graphicData uri="http://schemas.openxmlformats.org/drawingml/2006/picture">
                    <pic:pic>
                      <pic:nvPicPr>
                        <pic:cNvPr descr="Adrian Cîntar LIT"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775" cy="76594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4"/>
      <w:tblpPr w:leftFromText="180" w:rightFromText="180" w:topFromText="0" w:bottomFromText="0" w:vertAnchor="text" w:horzAnchor="text" w:tblpX="-998" w:tblpY="1"/>
      <w:tblW w:w="11058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3828"/>
      <w:gridCol w:w="7230"/>
      <w:tblGridChange w:id="0">
        <w:tblGrid>
          <w:gridCol w:w="3828"/>
          <w:gridCol w:w="7230"/>
        </w:tblGrid>
      </w:tblGridChange>
    </w:tblGrid>
    <w:tr>
      <w:trPr>
        <w:cantSplit w:val="0"/>
        <w:trHeight w:val="199.99999999999994" w:hRule="atLeast"/>
        <w:tblHeader w:val="0"/>
      </w:trPr>
      <w:tc>
        <w:tcPr/>
        <w:p w:rsidR="00000000" w:rsidDel="00000000" w:rsidP="00000000" w:rsidRDefault="00000000" w:rsidRPr="00000000" w14:paraId="000000F0">
          <w:pPr>
            <w:tabs>
              <w:tab w:val="center" w:leader="none" w:pos="4513"/>
              <w:tab w:val="right" w:leader="none" w:pos="9026"/>
            </w:tabs>
            <w:rPr>
              <w:color w:val="000000"/>
            </w:rPr>
          </w:pPr>
          <w:r w:rsidDel="00000000" w:rsidR="00000000" w:rsidRPr="00000000">
            <w:rPr/>
            <w:drawing>
              <wp:inline distB="0" distT="0" distL="0" distR="0">
                <wp:extent cx="1169310" cy="1095769"/>
                <wp:effectExtent b="0" l="0" r="0" t="0"/>
                <wp:docPr id="185252146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13093" l="11143" r="10858" t="124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9310" cy="109576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F1">
          <w:pPr>
            <w:jc w:val="right"/>
            <w:rPr>
              <w:rFonts w:ascii="Open Sans" w:cs="Open Sans" w:eastAsia="Open Sans" w:hAnsi="Open Sans"/>
              <w:sz w:val="22"/>
              <w:szCs w:val="22"/>
            </w:rPr>
          </w:pPr>
          <w:sdt>
            <w:sdtPr>
              <w:tag w:val="goog_rdk_0"/>
            </w:sdtPr>
            <w:sdtContent>
              <w:r w:rsidDel="00000000" w:rsidR="00000000" w:rsidRPr="00000000">
                <w:rPr>
                  <w:rFonts w:ascii="Arial" w:cs="Arial" w:eastAsia="Arial" w:hAnsi="Arial"/>
                  <w:color w:val="0d0d0d"/>
                  <w:sz w:val="22"/>
                  <w:szCs w:val="22"/>
                  <w:rtl w:val="0"/>
                </w:rPr>
                <w:t xml:space="preserve">MINISTERUL EDUCAȚIEI</w:t>
              </w:r>
            </w:sdtContent>
          </w:sdt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2">
          <w:pPr>
            <w:jc w:val="right"/>
            <w:rPr>
              <w:rFonts w:ascii="Open Sans" w:cs="Open Sans" w:eastAsia="Open Sans" w:hAnsi="Open Sans"/>
              <w:color w:val="2f5496"/>
              <w:sz w:val="22"/>
              <w:szCs w:val="22"/>
            </w:rPr>
          </w:pPr>
          <w:sdt>
            <w:sdtPr>
              <w:tag w:val="goog_rdk_1"/>
            </w:sdtPr>
            <w:sdtContent>
              <w:r w:rsidDel="00000000" w:rsidR="00000000" w:rsidRPr="00000000">
                <w:rPr>
                  <w:rFonts w:ascii="Arial" w:cs="Arial" w:eastAsia="Arial" w:hAnsi="Arial"/>
                  <w:color w:val="2f5496"/>
                  <w:sz w:val="22"/>
                  <w:szCs w:val="22"/>
                  <w:rtl w:val="0"/>
                </w:rPr>
                <w:t xml:space="preserve">UNIVERSITATEA DE VEST DIN TIMIȘOARA</w:t>
              </w:r>
            </w:sdtContent>
          </w:sdt>
        </w:p>
        <w:p w:rsidR="00000000" w:rsidDel="00000000" w:rsidP="00000000" w:rsidRDefault="00000000" w:rsidRPr="00000000" w14:paraId="000000F3">
          <w:pPr>
            <w:jc w:val="right"/>
            <w:rPr>
              <w:rFonts w:ascii="Open Sans" w:cs="Open Sans" w:eastAsia="Open Sans" w:hAnsi="Open Sans"/>
              <w:color w:val="2f5496"/>
              <w:sz w:val="22"/>
              <w:szCs w:val="22"/>
            </w:rPr>
          </w:pPr>
          <w:sdt>
            <w:sdtPr>
              <w:tag w:val="goog_rdk_2"/>
            </w:sdtPr>
            <w:sdtContent>
              <w:r w:rsidDel="00000000" w:rsidR="00000000" w:rsidRPr="00000000">
                <w:rPr>
                  <w:rFonts w:ascii="Arial" w:cs="Arial" w:eastAsia="Arial" w:hAnsi="Arial"/>
                  <w:color w:val="2f5496"/>
                  <w:sz w:val="22"/>
                  <w:szCs w:val="22"/>
                  <w:rtl w:val="0"/>
                </w:rPr>
                <w:t xml:space="preserve">FACULTATEA DE LITERE, ISTORIE ȘI TEOLOGIE</w:t>
              </w:r>
            </w:sdtContent>
          </w:sdt>
        </w:p>
        <w:p w:rsidR="00000000" w:rsidDel="00000000" w:rsidP="00000000" w:rsidRDefault="00000000" w:rsidRPr="00000000" w14:paraId="000000F4">
          <w:pPr>
            <w:jc w:val="right"/>
            <w:rPr>
              <w:rFonts w:ascii="Open Sans" w:cs="Open Sans" w:eastAsia="Open Sans" w:hAnsi="Open Sans"/>
              <w:color w:val="2f5496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5">
          <w:pPr>
            <w:jc w:val="right"/>
            <w:rPr>
              <w:rFonts w:ascii="Arial" w:cs="Arial" w:eastAsia="Arial" w:hAnsi="Arial"/>
              <w:color w:val="2f5496"/>
            </w:rPr>
          </w:pPr>
          <w:r w:rsidDel="00000000" w:rsidR="00000000" w:rsidRPr="00000000">
            <w:rPr>
              <w:rFonts w:ascii="Open Sans" w:cs="Open Sans" w:eastAsia="Open Sans" w:hAnsi="Open Sans"/>
              <w:color w:val="2f5496"/>
              <w:sz w:val="22"/>
              <w:szCs w:val="22"/>
              <w:rtl w:val="0"/>
            </w:rPr>
            <w:t xml:space="preserve">DECANAT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6">
          <w:pPr>
            <w:tabs>
              <w:tab w:val="center" w:leader="none" w:pos="4513"/>
              <w:tab w:val="right" w:leader="none" w:pos="9026"/>
            </w:tabs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F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-904238</wp:posOffset>
          </wp:positionH>
          <wp:positionV relativeFrom="paragraph">
            <wp:posOffset>-117803</wp:posOffset>
          </wp:positionV>
          <wp:extent cx="7566660" cy="9971405"/>
          <wp:effectExtent b="0" l="0" r="0" t="0"/>
          <wp:wrapNone/>
          <wp:docPr id="185252146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6660" cy="99714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8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C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1816100</wp:posOffset>
              </wp:positionH>
              <wp:positionV relativeFrom="paragraph">
                <wp:posOffset>520700</wp:posOffset>
              </wp:positionV>
              <wp:extent cx="4760595" cy="385445"/>
              <wp:effectExtent b="0" l="0" r="0" t="0"/>
              <wp:wrapNone/>
              <wp:docPr id="185252146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970465" y="3592040"/>
                        <a:ext cx="4751070" cy="375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8496b0"/>
                              <w:sz w:val="16"/>
                              <w:vertAlign w:val="baseline"/>
                            </w:rPr>
                            <w:t xml:space="preserve">MINISTERUL EDUCAȚIEI NAȚIONALE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8496b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5a5a5a"/>
                              <w:sz w:val="22"/>
                              <w:vertAlign w:val="baseline"/>
                            </w:rPr>
                            <w:t xml:space="preserve">UNIVERSITATEA DE VEST DIN TIMIȘOARA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5a5a5a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1816100</wp:posOffset>
              </wp:positionH>
              <wp:positionV relativeFrom="paragraph">
                <wp:posOffset>520700</wp:posOffset>
              </wp:positionV>
              <wp:extent cx="4760595" cy="385445"/>
              <wp:effectExtent b="0" l="0" r="0" t="0"/>
              <wp:wrapNone/>
              <wp:docPr id="185252146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60595" cy="3854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723265</wp:posOffset>
          </wp:positionH>
          <wp:positionV relativeFrom="paragraph">
            <wp:posOffset>937895</wp:posOffset>
          </wp:positionV>
          <wp:extent cx="5930900" cy="38100"/>
          <wp:effectExtent b="0" l="0" r="0" t="0"/>
          <wp:wrapNone/>
          <wp:docPr descr="C:\Users\Kasandra\AppData\Local\Microsoft\Windows\INetCache\Content.Word\Linie albastra-01.jpg" id="1852521466" name="image4.jpg"/>
          <a:graphic>
            <a:graphicData uri="http://schemas.openxmlformats.org/drawingml/2006/picture">
              <pic:pic>
                <pic:nvPicPr>
                  <pic:cNvPr descr="C:\Users\Kasandra\AppData\Local\Microsoft\Windows\INetCache\Content.Word\Linie albastra-01.jpg"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30900" cy="381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-467359</wp:posOffset>
          </wp:positionH>
          <wp:positionV relativeFrom="paragraph">
            <wp:posOffset>60325</wp:posOffset>
          </wp:positionV>
          <wp:extent cx="2476500" cy="852805"/>
          <wp:effectExtent b="0" l="0" r="0" t="0"/>
          <wp:wrapNone/>
          <wp:docPr id="185252146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76500" cy="8528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112" w:hanging="137"/>
      </w:pPr>
      <w:rPr>
        <w:rFonts w:ascii="Arial" w:cs="Arial" w:eastAsia="Arial" w:hAnsi="Arial"/>
        <w:b w:val="1"/>
        <w:sz w:val="20"/>
        <w:szCs w:val="20"/>
      </w:rPr>
    </w:lvl>
    <w:lvl w:ilvl="1">
      <w:start w:val="0"/>
      <w:numFmt w:val="bullet"/>
      <w:lvlText w:val="•"/>
      <w:lvlJc w:val="left"/>
      <w:pPr>
        <w:ind w:left="1126" w:hanging="137.0000000000001"/>
      </w:pPr>
      <w:rPr/>
    </w:lvl>
    <w:lvl w:ilvl="2">
      <w:start w:val="0"/>
      <w:numFmt w:val="bullet"/>
      <w:lvlText w:val="•"/>
      <w:lvlJc w:val="left"/>
      <w:pPr>
        <w:ind w:left="2133" w:hanging="136.99999999999977"/>
      </w:pPr>
      <w:rPr/>
    </w:lvl>
    <w:lvl w:ilvl="3">
      <w:start w:val="0"/>
      <w:numFmt w:val="bullet"/>
      <w:lvlText w:val="•"/>
      <w:lvlJc w:val="left"/>
      <w:pPr>
        <w:ind w:left="3139" w:hanging="137"/>
      </w:pPr>
      <w:rPr/>
    </w:lvl>
    <w:lvl w:ilvl="4">
      <w:start w:val="0"/>
      <w:numFmt w:val="bullet"/>
      <w:lvlText w:val="•"/>
      <w:lvlJc w:val="left"/>
      <w:pPr>
        <w:ind w:left="4146" w:hanging="136.99999999999955"/>
      </w:pPr>
      <w:rPr/>
    </w:lvl>
    <w:lvl w:ilvl="5">
      <w:start w:val="0"/>
      <w:numFmt w:val="bullet"/>
      <w:lvlText w:val="•"/>
      <w:lvlJc w:val="left"/>
      <w:pPr>
        <w:ind w:left="5153" w:hanging="137"/>
      </w:pPr>
      <w:rPr/>
    </w:lvl>
    <w:lvl w:ilvl="6">
      <w:start w:val="0"/>
      <w:numFmt w:val="bullet"/>
      <w:lvlText w:val="•"/>
      <w:lvlJc w:val="left"/>
      <w:pPr>
        <w:ind w:left="6159" w:hanging="137.0000000000009"/>
      </w:pPr>
      <w:rPr/>
    </w:lvl>
    <w:lvl w:ilvl="7">
      <w:start w:val="0"/>
      <w:numFmt w:val="bullet"/>
      <w:lvlText w:val="•"/>
      <w:lvlJc w:val="left"/>
      <w:pPr>
        <w:ind w:left="7166" w:hanging="137"/>
      </w:pPr>
      <w:rPr/>
    </w:lvl>
    <w:lvl w:ilvl="8">
      <w:start w:val="0"/>
      <w:numFmt w:val="bullet"/>
      <w:lvlText w:val="•"/>
      <w:lvlJc w:val="left"/>
      <w:pPr>
        <w:ind w:left="8173" w:hanging="137.0000000000009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33" w:hanging="221.00000000000006"/>
      </w:pPr>
      <w:rPr>
        <w:rFonts w:ascii="Arial" w:cs="Arial" w:eastAsia="Arial" w:hAnsi="Arial"/>
        <w:b w:val="1"/>
        <w:sz w:val="20"/>
        <w:szCs w:val="20"/>
      </w:rPr>
    </w:lvl>
    <w:lvl w:ilvl="1">
      <w:start w:val="0"/>
      <w:numFmt w:val="bullet"/>
      <w:lvlText w:val="-"/>
      <w:lvlJc w:val="left"/>
      <w:pPr>
        <w:ind w:left="112" w:hanging="166.00000000000003"/>
      </w:pPr>
      <w:rPr>
        <w:rFonts w:ascii="Arial" w:cs="Arial" w:eastAsia="Arial" w:hAnsi="Arial"/>
        <w:b w:val="1"/>
        <w:sz w:val="20"/>
        <w:szCs w:val="20"/>
      </w:rPr>
    </w:lvl>
    <w:lvl w:ilvl="2">
      <w:start w:val="0"/>
      <w:numFmt w:val="bullet"/>
      <w:lvlText w:val="•"/>
      <w:lvlJc w:val="left"/>
      <w:pPr>
        <w:ind w:left="1434" w:hanging="166"/>
      </w:pPr>
      <w:rPr/>
    </w:lvl>
    <w:lvl w:ilvl="3">
      <w:start w:val="0"/>
      <w:numFmt w:val="bullet"/>
      <w:lvlText w:val="•"/>
      <w:lvlJc w:val="left"/>
      <w:pPr>
        <w:ind w:left="2528" w:hanging="166"/>
      </w:pPr>
      <w:rPr/>
    </w:lvl>
    <w:lvl w:ilvl="4">
      <w:start w:val="0"/>
      <w:numFmt w:val="bullet"/>
      <w:lvlText w:val="•"/>
      <w:lvlJc w:val="left"/>
      <w:pPr>
        <w:ind w:left="3622" w:hanging="166.00000000000045"/>
      </w:pPr>
      <w:rPr/>
    </w:lvl>
    <w:lvl w:ilvl="5">
      <w:start w:val="0"/>
      <w:numFmt w:val="bullet"/>
      <w:lvlText w:val="•"/>
      <w:lvlJc w:val="left"/>
      <w:pPr>
        <w:ind w:left="4716" w:hanging="166"/>
      </w:pPr>
      <w:rPr/>
    </w:lvl>
    <w:lvl w:ilvl="6">
      <w:start w:val="0"/>
      <w:numFmt w:val="bullet"/>
      <w:lvlText w:val="•"/>
      <w:lvlJc w:val="left"/>
      <w:pPr>
        <w:ind w:left="5810" w:hanging="166"/>
      </w:pPr>
      <w:rPr/>
    </w:lvl>
    <w:lvl w:ilvl="7">
      <w:start w:val="0"/>
      <w:numFmt w:val="bullet"/>
      <w:lvlText w:val="•"/>
      <w:lvlJc w:val="left"/>
      <w:pPr>
        <w:ind w:left="6904" w:hanging="166"/>
      </w:pPr>
      <w:rPr/>
    </w:lvl>
    <w:lvl w:ilvl="8">
      <w:start w:val="0"/>
      <w:numFmt w:val="bullet"/>
      <w:lvlText w:val="•"/>
      <w:lvlJc w:val="left"/>
      <w:pPr>
        <w:ind w:left="7998" w:hanging="166.0000000000009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o-R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/>
    <w:rPr>
      <w:rFonts w:ascii="Tahoma" w:cs="Tahoma" w:eastAsia="Tahoma" w:hAnsi="Tahoma"/>
      <w:b w:val="1"/>
      <w:color w:val="ffffff"/>
      <w:sz w:val="18"/>
      <w:szCs w:val="1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line="360" w:lineRule="auto"/>
    </w:pPr>
    <w:rPr>
      <w:rFonts w:ascii="Cambria" w:cs="Cambria" w:eastAsia="Cambria" w:hAnsi="Cambria"/>
      <w:b w:val="1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b w:val="1"/>
      <w:sz w:val="22"/>
      <w:szCs w:val="22"/>
    </w:rPr>
  </w:style>
  <w:style w:type="paragraph" w:styleId="Normal" w:default="1">
    <w:name w:val="Normal"/>
    <w:qFormat w:val="1"/>
    <w:rsid w:val="00C81D57"/>
    <w:rPr>
      <w:rFonts w:ascii="Times New Roman" w:eastAsia="Times New Roman" w:hAnsi="Times New Roman"/>
      <w:sz w:val="24"/>
      <w:szCs w:val="24"/>
      <w:lang w:eastAsia="ro-RO" w:val="ro-RO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C81D57"/>
    <w:pPr>
      <w:keepNext w:val="1"/>
      <w:spacing w:after="60" w:before="240"/>
      <w:outlineLvl w:val="0"/>
    </w:pPr>
    <w:rPr>
      <w:rFonts w:ascii="Cambria" w:cs="Cambria" w:hAnsi="Cambria"/>
      <w:b w:val="1"/>
      <w:bCs w:val="1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 w:val="1"/>
    <w:rsid w:val="00C81D57"/>
    <w:pPr>
      <w:keepNext w:val="1"/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Heading3">
    <w:name w:val="heading 3"/>
    <w:basedOn w:val="Normal"/>
    <w:link w:val="Heading3Char"/>
    <w:uiPriority w:val="99"/>
    <w:qFormat w:val="1"/>
    <w:rsid w:val="00C81D57"/>
    <w:pPr>
      <w:spacing w:after="100" w:afterAutospacing="1" w:before="100" w:beforeAutospacing="1"/>
      <w:outlineLvl w:val="2"/>
    </w:pPr>
    <w:rPr>
      <w:rFonts w:ascii="Tahoma" w:cs="Tahoma" w:hAnsi="Tahoma"/>
      <w:b w:val="1"/>
      <w:bCs w:val="1"/>
      <w:color w:val="ffffff"/>
      <w:sz w:val="18"/>
      <w:szCs w:val="18"/>
      <w:lang w:eastAsia="en-US" w:val="en-US"/>
    </w:rPr>
  </w:style>
  <w:style w:type="paragraph" w:styleId="Heading4">
    <w:name w:val="heading 4"/>
    <w:basedOn w:val="Normal"/>
    <w:next w:val="Normal"/>
    <w:link w:val="Heading4Char"/>
    <w:uiPriority w:val="99"/>
    <w:qFormat w:val="1"/>
    <w:locked w:val="1"/>
    <w:rsid w:val="00C07B3E"/>
    <w:pPr>
      <w:keepNext w:val="1"/>
      <w:spacing w:after="60" w:before="240"/>
      <w:outlineLvl w:val="3"/>
    </w:pPr>
    <w:rPr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 w:val="1"/>
    <w:locked w:val="1"/>
    <w:rsid w:val="00C07B3E"/>
    <w:pPr>
      <w:spacing w:after="60" w:before="240"/>
      <w:outlineLvl w:val="4"/>
    </w:pPr>
    <w:rPr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link w:val="Heading6Char"/>
    <w:autoRedefine w:val="1"/>
    <w:uiPriority w:val="9"/>
    <w:unhideWhenUsed w:val="1"/>
    <w:qFormat w:val="1"/>
    <w:locked w:val="1"/>
    <w:rsid w:val="000458CE"/>
    <w:pPr>
      <w:keepNext w:val="1"/>
      <w:keepLines w:val="1"/>
      <w:overflowPunct w:val="0"/>
      <w:autoSpaceDE w:val="0"/>
      <w:autoSpaceDN w:val="0"/>
      <w:adjustRightInd w:val="0"/>
      <w:spacing w:line="360" w:lineRule="auto"/>
      <w:textAlignment w:val="baseline"/>
      <w:outlineLvl w:val="5"/>
    </w:pPr>
    <w:rPr>
      <w:rFonts w:asciiTheme="majorHAnsi" w:eastAsiaTheme="majorEastAsia" w:hAnsiTheme="majorHAnsi"/>
      <w:b w:val="1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locked w:val="1"/>
    <w:rsid w:val="00C81D57"/>
    <w:rPr>
      <w:rFonts w:ascii="Cambria" w:cs="Cambria" w:hAnsi="Cambria"/>
      <w:b w:val="1"/>
      <w:bCs w:val="1"/>
      <w:kern w:val="32"/>
      <w:sz w:val="32"/>
      <w:szCs w:val="32"/>
      <w:lang w:eastAsia="ro-RO" w:val="ro-RO"/>
    </w:rPr>
  </w:style>
  <w:style w:type="character" w:styleId="Heading2Char" w:customStyle="1">
    <w:name w:val="Heading 2 Char"/>
    <w:basedOn w:val="DefaultParagraphFont"/>
    <w:link w:val="Heading2"/>
    <w:uiPriority w:val="99"/>
    <w:locked w:val="1"/>
    <w:rsid w:val="00C81D57"/>
    <w:rPr>
      <w:rFonts w:ascii="Arial" w:cs="Arial" w:hAnsi="Arial"/>
      <w:b w:val="1"/>
      <w:bCs w:val="1"/>
      <w:i w:val="1"/>
      <w:iCs w:val="1"/>
      <w:sz w:val="28"/>
      <w:szCs w:val="28"/>
      <w:lang w:eastAsia="ro-RO" w:val="ro-RO"/>
    </w:rPr>
  </w:style>
  <w:style w:type="character" w:styleId="Heading3Char" w:customStyle="1">
    <w:name w:val="Heading 3 Char"/>
    <w:basedOn w:val="DefaultParagraphFont"/>
    <w:link w:val="Heading3"/>
    <w:uiPriority w:val="99"/>
    <w:locked w:val="1"/>
    <w:rsid w:val="00C81D57"/>
    <w:rPr>
      <w:rFonts w:ascii="Tahoma" w:cs="Tahoma" w:hAnsi="Tahoma"/>
      <w:b w:val="1"/>
      <w:bCs w:val="1"/>
      <w:color w:val="ffffff"/>
      <w:sz w:val="18"/>
      <w:szCs w:val="18"/>
    </w:rPr>
  </w:style>
  <w:style w:type="character" w:styleId="Heading4Char" w:customStyle="1">
    <w:name w:val="Heading 4 Char"/>
    <w:basedOn w:val="DefaultParagraphFont"/>
    <w:link w:val="Heading4"/>
    <w:uiPriority w:val="99"/>
    <w:locked w:val="1"/>
    <w:rsid w:val="0068330D"/>
    <w:rPr>
      <w:rFonts w:ascii="Calibri" w:cs="Calibri" w:hAnsi="Calibri"/>
      <w:b w:val="1"/>
      <w:bCs w:val="1"/>
      <w:sz w:val="28"/>
      <w:szCs w:val="28"/>
      <w:lang w:eastAsia="ro-RO" w:val="ro-RO"/>
    </w:rPr>
  </w:style>
  <w:style w:type="character" w:styleId="Heading5Char" w:customStyle="1">
    <w:name w:val="Heading 5 Char"/>
    <w:basedOn w:val="DefaultParagraphFont"/>
    <w:link w:val="Heading5"/>
    <w:uiPriority w:val="99"/>
    <w:locked w:val="1"/>
    <w:rsid w:val="0068330D"/>
    <w:rPr>
      <w:rFonts w:ascii="Calibri" w:cs="Calibri" w:hAnsi="Calibri"/>
      <w:b w:val="1"/>
      <w:bCs w:val="1"/>
      <w:i w:val="1"/>
      <w:iCs w:val="1"/>
      <w:sz w:val="26"/>
      <w:szCs w:val="26"/>
      <w:lang w:eastAsia="ro-RO" w:val="ro-RO"/>
    </w:rPr>
  </w:style>
  <w:style w:type="paragraph" w:styleId="Header">
    <w:name w:val="header"/>
    <w:basedOn w:val="Normal"/>
    <w:link w:val="HeaderChar"/>
    <w:uiPriority w:val="99"/>
    <w:rsid w:val="00C81D57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locked w:val="1"/>
    <w:rsid w:val="00C81D57"/>
    <w:rPr>
      <w:rFonts w:ascii="Times New Roman" w:cs="Times New Roman" w:hAnsi="Times New Roman"/>
      <w:sz w:val="24"/>
      <w:szCs w:val="24"/>
      <w:lang w:eastAsia="ro-RO" w:val="ro-RO"/>
    </w:rPr>
  </w:style>
  <w:style w:type="paragraph" w:styleId="Footer">
    <w:name w:val="footer"/>
    <w:basedOn w:val="Normal"/>
    <w:link w:val="FooterChar"/>
    <w:uiPriority w:val="99"/>
    <w:rsid w:val="00C81D57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locked w:val="1"/>
    <w:rsid w:val="00C81D57"/>
    <w:rPr>
      <w:rFonts w:ascii="Times New Roman" w:cs="Times New Roman" w:hAnsi="Times New Roman"/>
      <w:sz w:val="24"/>
      <w:szCs w:val="24"/>
      <w:lang w:eastAsia="ro-RO" w:val="ro-RO"/>
    </w:rPr>
  </w:style>
  <w:style w:type="paragraph" w:styleId="BalloonText">
    <w:name w:val="Balloon Text"/>
    <w:basedOn w:val="Normal"/>
    <w:link w:val="BalloonTextChar"/>
    <w:uiPriority w:val="99"/>
    <w:semiHidden w:val="1"/>
    <w:rsid w:val="00C81D57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locked w:val="1"/>
    <w:rsid w:val="00C81D57"/>
    <w:rPr>
      <w:rFonts w:ascii="Tahoma" w:cs="Tahoma" w:hAnsi="Tahoma"/>
      <w:sz w:val="16"/>
      <w:szCs w:val="16"/>
      <w:lang w:eastAsia="ro-RO" w:val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22"/>
    <w:qFormat w:val="1"/>
    <w:rsid w:val="00C81D57"/>
    <w:rPr>
      <w:b w:val="1"/>
      <w:bCs w:val="1"/>
    </w:rPr>
  </w:style>
  <w:style w:type="character" w:styleId="autor" w:customStyle="1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 w:val="1"/>
    <w:rsid w:val="00C81D57"/>
    <w:rPr>
      <w:i w:val="1"/>
      <w:iCs w:val="1"/>
    </w:rPr>
  </w:style>
  <w:style w:type="table" w:styleId="TableGrid">
    <w:name w:val="Table Grid"/>
    <w:basedOn w:val="TableNormal"/>
    <w:uiPriority w:val="39"/>
    <w:rsid w:val="00927661"/>
    <w:rPr>
      <w:rFonts w:cs="Calibri"/>
      <w:sz w:val="20"/>
      <w:szCs w:val="20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after="100" w:afterAutospacing="1" w:before="100" w:beforeAutospacing="1"/>
    </w:pPr>
    <w:rPr>
      <w:rFonts w:eastAsia="Calibri"/>
      <w:lang w:eastAsia="en-US" w:val="en-US"/>
    </w:rPr>
  </w:style>
  <w:style w:type="character" w:styleId="articol" w:customStyle="1">
    <w:name w:val="articol"/>
    <w:basedOn w:val="DefaultParagraphFont"/>
    <w:uiPriority w:val="99"/>
    <w:rsid w:val="00DF6E13"/>
  </w:style>
  <w:style w:type="character" w:styleId="alineat" w:customStyle="1">
    <w:name w:val="alineat"/>
    <w:basedOn w:val="DefaultParagraphFont"/>
    <w:uiPriority w:val="99"/>
    <w:rsid w:val="00DF6E13"/>
  </w:style>
  <w:style w:type="character" w:styleId="litera" w:customStyle="1">
    <w:name w:val="litera"/>
    <w:basedOn w:val="DefaultParagraphFont"/>
    <w:uiPriority w:val="99"/>
    <w:rsid w:val="00DF6E13"/>
  </w:style>
  <w:style w:type="character" w:styleId="preambul" w:customStyle="1">
    <w:name w:val="preambul"/>
    <w:basedOn w:val="DefaultParagraphFont"/>
    <w:uiPriority w:val="99"/>
    <w:rsid w:val="00DF6E13"/>
  </w:style>
  <w:style w:type="character" w:styleId="punct" w:customStyle="1">
    <w:name w:val="punct"/>
    <w:basedOn w:val="DefaultParagraphFont"/>
    <w:uiPriority w:val="99"/>
    <w:rsid w:val="00DF6E13"/>
  </w:style>
  <w:style w:type="character" w:styleId="paragraf" w:customStyle="1">
    <w:name w:val="paragraf"/>
    <w:basedOn w:val="DefaultParagraphFont"/>
    <w:uiPriority w:val="99"/>
    <w:rsid w:val="00DF6E13"/>
  </w:style>
  <w:style w:type="character" w:styleId="searchidx2" w:customStyle="1">
    <w:name w:val="search_idx_2"/>
    <w:basedOn w:val="DefaultParagraphFont"/>
    <w:uiPriority w:val="99"/>
    <w:rsid w:val="00DF6E13"/>
  </w:style>
  <w:style w:type="character" w:styleId="searchidx0" w:customStyle="1">
    <w:name w:val="search_idx_0"/>
    <w:basedOn w:val="DefaultParagraphFont"/>
    <w:uiPriority w:val="99"/>
    <w:rsid w:val="00DF6E13"/>
  </w:style>
  <w:style w:type="character" w:styleId="searchidx1" w:customStyle="1">
    <w:name w:val="search_idx_1"/>
    <w:basedOn w:val="DefaultParagraphFont"/>
    <w:uiPriority w:val="99"/>
    <w:rsid w:val="00DF6E13"/>
  </w:style>
  <w:style w:type="character" w:styleId="tabel" w:customStyle="1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cs="Courier New" w:eastAsia="Calibri" w:hAnsi="Courier New"/>
      <w:sz w:val="20"/>
      <w:szCs w:val="20"/>
      <w:lang w:eastAsia="en-US" w:val="en-US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locked w:val="1"/>
    <w:rsid w:val="00650125"/>
    <w:rPr>
      <w:rFonts w:ascii="Courier New" w:cs="Courier New" w:hAnsi="Courier New"/>
      <w:sz w:val="20"/>
      <w:szCs w:val="20"/>
      <w:lang w:eastAsia="ro-RO" w:val="ro-RO"/>
    </w:rPr>
  </w:style>
  <w:style w:type="paragraph" w:styleId="ListParagraph">
    <w:name w:val="List Paragraph"/>
    <w:basedOn w:val="Normal"/>
    <w:uiPriority w:val="34"/>
    <w:qFormat w:val="1"/>
    <w:rsid w:val="000C2457"/>
    <w:pPr>
      <w:ind w:left="720"/>
      <w:contextualSpacing w:val="1"/>
    </w:pPr>
  </w:style>
  <w:style w:type="paragraph" w:styleId="Subtitle">
    <w:name w:val="Subtitle"/>
    <w:basedOn w:val="Normal"/>
    <w:next w:val="Normal"/>
    <w:link w:val="SubtitleChar"/>
    <w:qFormat w:val="1"/>
    <w:locked w:val="1"/>
    <w:rsid w:val="009B3389"/>
    <w:pPr>
      <w:numPr>
        <w:ilvl w:val="1"/>
      </w:numPr>
      <w:spacing w:after="160"/>
    </w:pPr>
    <w:rPr>
      <w:rFonts w:asciiTheme="minorHAnsi" w:cstheme="minorBidi" w:eastAsiaTheme="minorEastAsia" w:hAnsiTheme="minorHAnsi"/>
      <w:color w:val="5a5a5a" w:themeColor="text1" w:themeTint="0000A5"/>
      <w:spacing w:val="15"/>
      <w:sz w:val="22"/>
      <w:szCs w:val="22"/>
    </w:rPr>
  </w:style>
  <w:style w:type="character" w:styleId="SubtitleChar" w:customStyle="1">
    <w:name w:val="Subtitle Char"/>
    <w:basedOn w:val="DefaultParagraphFont"/>
    <w:link w:val="Subtitle"/>
    <w:rsid w:val="009B3389"/>
    <w:rPr>
      <w:rFonts w:asciiTheme="minorHAnsi" w:cstheme="minorBidi" w:eastAsiaTheme="minorEastAsia" w:hAnsiTheme="minorHAnsi"/>
      <w:color w:val="5a5a5a" w:themeColor="text1" w:themeTint="0000A5"/>
      <w:spacing w:val="15"/>
      <w:lang w:eastAsia="ro-RO" w:val="ro-RO"/>
    </w:rPr>
  </w:style>
  <w:style w:type="character" w:styleId="Heading6Char" w:customStyle="1">
    <w:name w:val="Heading 6 Char"/>
    <w:basedOn w:val="DefaultParagraphFont"/>
    <w:link w:val="Heading6"/>
    <w:uiPriority w:val="9"/>
    <w:rsid w:val="000458CE"/>
    <w:rPr>
      <w:rFonts w:asciiTheme="majorHAnsi" w:eastAsiaTheme="majorEastAsia" w:hAnsiTheme="majorHAnsi"/>
      <w:b w:val="1"/>
      <w:sz w:val="24"/>
      <w:szCs w:val="20"/>
      <w:lang w:eastAsia="ro-RO" w:val="ro-RO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0458CE"/>
    <w:rPr>
      <w:rFonts w:asciiTheme="minorHAnsi" w:hAnsiTheme="minorHAnsi"/>
      <w:sz w:val="20"/>
      <w:szCs w:val="20"/>
      <w:lang w:eastAsia="en-US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0458CE"/>
    <w:rPr>
      <w:rFonts w:eastAsia="Times New Roman" w:asciiTheme="minorHAnsi" w:hAnsiTheme="minorHAnsi"/>
      <w:sz w:val="20"/>
      <w:szCs w:val="20"/>
      <w:lang w:val="ro-RO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0458CE"/>
    <w:rPr>
      <w:rFonts w:cs="Times New Roman"/>
      <w:vertAlign w:val="superscript"/>
    </w:rPr>
  </w:style>
  <w:style w:type="table" w:styleId="TableGrid1" w:customStyle="1">
    <w:name w:val="Table Grid1"/>
    <w:basedOn w:val="TableNormal"/>
    <w:next w:val="TableGrid"/>
    <w:uiPriority w:val="59"/>
    <w:rsid w:val="000458CE"/>
    <w:rPr>
      <w:rFonts w:eastAsia="Times New Roman"/>
      <w:sz w:val="20"/>
      <w:szCs w:val="20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grey" w:customStyle="1">
    <w:name w:val="grey"/>
    <w:basedOn w:val="DefaultParagraphFont"/>
    <w:rsid w:val="000458CE"/>
    <w:rPr>
      <w:rFonts w:cs="Times New Roman"/>
    </w:rPr>
  </w:style>
  <w:style w:type="character" w:styleId="titlu" w:customStyle="1">
    <w:name w:val="titlu"/>
    <w:basedOn w:val="DefaultParagraphFont"/>
    <w:rsid w:val="000458CE"/>
    <w:rPr>
      <w:rFonts w:cs="Times New Roman"/>
    </w:rPr>
  </w:style>
  <w:style w:type="character" w:styleId="lead" w:customStyle="1">
    <w:name w:val="lead"/>
    <w:basedOn w:val="DefaultParagraphFont"/>
    <w:rsid w:val="000458CE"/>
    <w:rPr>
      <w:rFonts w:cs="Times New Roman"/>
    </w:rPr>
  </w:style>
  <w:style w:type="paragraph" w:styleId="NoSpacing">
    <w:name w:val="No Spacing"/>
    <w:uiPriority w:val="1"/>
    <w:qFormat w:val="1"/>
    <w:rsid w:val="000458CE"/>
    <w:rPr>
      <w:rFonts w:eastAsia="Times New Roman"/>
    </w:rPr>
  </w:style>
  <w:style w:type="paragraph" w:styleId="Default" w:customStyle="1">
    <w:name w:val="Default"/>
    <w:rsid w:val="000458CE"/>
    <w:pPr>
      <w:autoSpaceDE w:val="0"/>
      <w:autoSpaceDN w:val="0"/>
      <w:adjustRightInd w:val="0"/>
    </w:pPr>
    <w:rPr>
      <w:rFonts w:cs="Calibri" w:eastAsia="Times New Roman"/>
      <w:color w:val="000000"/>
      <w:sz w:val="24"/>
      <w:szCs w:val="24"/>
    </w:rPr>
  </w:style>
  <w:style w:type="character" w:styleId="articlecontent" w:customStyle="1">
    <w:name w:val="article_content"/>
    <w:basedOn w:val="DefaultParagraphFont"/>
    <w:rsid w:val="000458CE"/>
    <w:rPr>
      <w:rFonts w:cs="Times New Roman"/>
    </w:rPr>
  </w:style>
  <w:style w:type="paragraph" w:styleId="Title">
    <w:name w:val="Title"/>
    <w:basedOn w:val="Normal"/>
    <w:next w:val="Normal"/>
    <w:link w:val="TitleChar"/>
    <w:uiPriority w:val="10"/>
    <w:qFormat w:val="1"/>
    <w:locked w:val="1"/>
    <w:rsid w:val="000458CE"/>
    <w:pPr>
      <w:overflowPunct w:val="0"/>
      <w:autoSpaceDE w:val="0"/>
      <w:autoSpaceDN w:val="0"/>
      <w:adjustRightInd w:val="0"/>
      <w:contextualSpacing w:val="1"/>
      <w:jc w:val="center"/>
      <w:textAlignment w:val="baseline"/>
    </w:pPr>
    <w:rPr>
      <w:rFonts w:ascii="Arial" w:hAnsi="Arial" w:eastAsiaTheme="majorEastAsia"/>
      <w:b w:val="1"/>
      <w:spacing w:val="-10"/>
      <w:kern w:val="28"/>
      <w:sz w:val="22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458CE"/>
    <w:rPr>
      <w:rFonts w:ascii="Arial" w:hAnsi="Arial" w:eastAsiaTheme="majorEastAsia"/>
      <w:b w:val="1"/>
      <w:spacing w:val="-10"/>
      <w:kern w:val="28"/>
      <w:szCs w:val="56"/>
      <w:lang w:eastAsia="ro-RO" w:val="ro-RO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0458CE"/>
    <w:pPr>
      <w:keepLines w:val="1"/>
      <w:spacing w:after="0" w:line="259" w:lineRule="auto"/>
      <w:jc w:val="center"/>
      <w:outlineLvl w:val="9"/>
    </w:pPr>
    <w:rPr>
      <w:rFonts w:cs="Times New Roman" w:asciiTheme="majorHAnsi" w:eastAsiaTheme="majorEastAsia" w:hAnsiTheme="majorHAnsi"/>
      <w:b w:val="0"/>
      <w:bCs w:val="0"/>
      <w:color w:val="365f91" w:themeColor="accent1" w:themeShade="0000BF"/>
      <w:kern w:val="0"/>
      <w:lang w:eastAsia="en-US" w:val="en-US"/>
    </w:rPr>
  </w:style>
  <w:style w:type="paragraph" w:styleId="TOC1">
    <w:name w:val="toc 1"/>
    <w:basedOn w:val="Normal"/>
    <w:next w:val="Normal"/>
    <w:autoRedefine w:val="1"/>
    <w:uiPriority w:val="39"/>
    <w:unhideWhenUsed w:val="1"/>
    <w:locked w:val="1"/>
    <w:rsid w:val="000458CE"/>
    <w:pPr>
      <w:overflowPunct w:val="0"/>
      <w:autoSpaceDE w:val="0"/>
      <w:autoSpaceDN w:val="0"/>
      <w:adjustRightInd w:val="0"/>
      <w:spacing w:after="100"/>
      <w:textAlignment w:val="baseline"/>
    </w:pPr>
    <w:rPr>
      <w:szCs w:val="20"/>
    </w:rPr>
  </w:style>
  <w:style w:type="paragraph" w:styleId="TOC2">
    <w:name w:val="toc 2"/>
    <w:basedOn w:val="Normal"/>
    <w:next w:val="Normal"/>
    <w:autoRedefine w:val="1"/>
    <w:uiPriority w:val="39"/>
    <w:unhideWhenUsed w:val="1"/>
    <w:locked w:val="1"/>
    <w:rsid w:val="000458CE"/>
    <w:pPr>
      <w:overflowPunct w:val="0"/>
      <w:autoSpaceDE w:val="0"/>
      <w:autoSpaceDN w:val="0"/>
      <w:adjustRightInd w:val="0"/>
      <w:spacing w:after="100"/>
      <w:ind w:left="240"/>
      <w:textAlignment w:val="baseline"/>
    </w:pPr>
    <w:rPr>
      <w:szCs w:val="20"/>
    </w:rPr>
  </w:style>
  <w:style w:type="paragraph" w:styleId="TOC3">
    <w:name w:val="toc 3"/>
    <w:basedOn w:val="Normal"/>
    <w:next w:val="Normal"/>
    <w:autoRedefine w:val="1"/>
    <w:uiPriority w:val="39"/>
    <w:unhideWhenUsed w:val="1"/>
    <w:locked w:val="1"/>
    <w:rsid w:val="000458CE"/>
    <w:pPr>
      <w:overflowPunct w:val="0"/>
      <w:autoSpaceDE w:val="0"/>
      <w:autoSpaceDN w:val="0"/>
      <w:adjustRightInd w:val="0"/>
      <w:spacing w:after="100"/>
      <w:ind w:left="480"/>
      <w:textAlignment w:val="baseline"/>
    </w:pPr>
    <w:rPr>
      <w:szCs w:val="20"/>
    </w:rPr>
  </w:style>
  <w:style w:type="paragraph" w:styleId="TOC4">
    <w:name w:val="toc 4"/>
    <w:basedOn w:val="Normal"/>
    <w:next w:val="Normal"/>
    <w:autoRedefine w:val="1"/>
    <w:uiPriority w:val="39"/>
    <w:unhideWhenUsed w:val="1"/>
    <w:locked w:val="1"/>
    <w:rsid w:val="000458CE"/>
    <w:pPr>
      <w:overflowPunct w:val="0"/>
      <w:autoSpaceDE w:val="0"/>
      <w:autoSpaceDN w:val="0"/>
      <w:adjustRightInd w:val="0"/>
      <w:spacing w:after="100"/>
      <w:ind w:left="720"/>
      <w:textAlignment w:val="baseline"/>
    </w:pPr>
    <w:rPr>
      <w:szCs w:val="20"/>
    </w:rPr>
  </w:style>
  <w:style w:type="paragraph" w:styleId="TOC5">
    <w:name w:val="toc 5"/>
    <w:basedOn w:val="Normal"/>
    <w:next w:val="Normal"/>
    <w:autoRedefine w:val="1"/>
    <w:uiPriority w:val="39"/>
    <w:unhideWhenUsed w:val="1"/>
    <w:locked w:val="1"/>
    <w:rsid w:val="000458CE"/>
    <w:pPr>
      <w:overflowPunct w:val="0"/>
      <w:autoSpaceDE w:val="0"/>
      <w:autoSpaceDN w:val="0"/>
      <w:adjustRightInd w:val="0"/>
      <w:spacing w:after="100"/>
      <w:ind w:left="960"/>
      <w:textAlignment w:val="baseline"/>
    </w:pPr>
    <w:rPr>
      <w:szCs w:val="20"/>
    </w:rPr>
  </w:style>
  <w:style w:type="paragraph" w:styleId="TOC6">
    <w:name w:val="toc 6"/>
    <w:basedOn w:val="Normal"/>
    <w:next w:val="Normal"/>
    <w:autoRedefine w:val="1"/>
    <w:uiPriority w:val="39"/>
    <w:unhideWhenUsed w:val="1"/>
    <w:locked w:val="1"/>
    <w:rsid w:val="000458CE"/>
    <w:pPr>
      <w:overflowPunct w:val="0"/>
      <w:autoSpaceDE w:val="0"/>
      <w:autoSpaceDN w:val="0"/>
      <w:adjustRightInd w:val="0"/>
      <w:spacing w:after="100"/>
      <w:ind w:left="1200"/>
      <w:textAlignment w:val="baseline"/>
    </w:pPr>
    <w:rPr>
      <w:szCs w:val="20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0458CE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0458CE"/>
    <w:rPr>
      <w:rFonts w:ascii="Times New Roman" w:eastAsia="Times New Roman" w:hAnsi="Times New Roman"/>
      <w:sz w:val="20"/>
      <w:szCs w:val="20"/>
      <w:lang w:eastAsia="ro-RO" w:val="ro-RO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locked w:val="1"/>
    <w:rsid w:val="000458CE"/>
    <w:rPr>
      <w:rFonts w:ascii="Times New Roman" w:eastAsia="Times New Roman" w:hAnsi="Times New Roman"/>
      <w:b w:val="1"/>
      <w:bCs w:val="1"/>
      <w:sz w:val="20"/>
      <w:szCs w:val="20"/>
      <w:lang w:eastAsia="ro-RO"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0458CE"/>
    <w:rPr>
      <w:b w:val="1"/>
      <w:bCs w:val="1"/>
    </w:rPr>
  </w:style>
  <w:style w:type="character" w:styleId="CommentSubjectChar1" w:customStyle="1">
    <w:name w:val="Comment Subject Char1"/>
    <w:basedOn w:val="CommentTextChar"/>
    <w:uiPriority w:val="99"/>
    <w:semiHidden w:val="1"/>
    <w:rsid w:val="000458CE"/>
    <w:rPr>
      <w:rFonts w:ascii="Times New Roman" w:eastAsia="Times New Roman" w:hAnsi="Times New Roman"/>
      <w:b w:val="1"/>
      <w:bCs w:val="1"/>
      <w:sz w:val="20"/>
      <w:szCs w:val="20"/>
      <w:lang w:eastAsia="ro-RO" w:val="ro-RO"/>
    </w:rPr>
  </w:style>
  <w:style w:type="character" w:styleId="CommentSubjectChar11" w:customStyle="1">
    <w:name w:val="Comment Subject Char11"/>
    <w:basedOn w:val="CommentTextChar"/>
    <w:uiPriority w:val="99"/>
    <w:semiHidden w:val="1"/>
    <w:rsid w:val="000458CE"/>
    <w:rPr>
      <w:rFonts w:ascii="Times New Roman" w:cs="Times New Roman" w:eastAsia="Times New Roman" w:hAnsi="Times New Roman"/>
      <w:b w:val="1"/>
      <w:bCs w:val="1"/>
      <w:sz w:val="20"/>
      <w:szCs w:val="20"/>
      <w:lang w:eastAsia="ro-RO" w:val="ro-RO"/>
    </w:rPr>
  </w:style>
  <w:style w:type="table" w:styleId="GridTable1Light-Accent11" w:customStyle="1">
    <w:name w:val="Grid Table 1 Light - Accent 11"/>
    <w:basedOn w:val="TableNormal"/>
    <w:uiPriority w:val="46"/>
    <w:rsid w:val="000458CE"/>
    <w:rPr>
      <w:rFonts w:eastAsia="Times New Roman" w:asciiTheme="minorHAnsi" w:hAnsiTheme="minorHAnsi"/>
      <w:lang w:val="ro-RO"/>
    </w:rPr>
    <w:tblPr>
      <w:tblStyleRowBandSize w:val="1"/>
      <w:tblStyleColBandSize w:val="1"/>
      <w:tblBorders>
        <w:top w:color="b8cce4" w:space="0" w:sz="4" w:themeColor="accent1" w:themeTint="000066" w:val="single"/>
        <w:left w:color="b8cce4" w:space="0" w:sz="4" w:themeColor="accent1" w:themeTint="000066" w:val="single"/>
        <w:bottom w:color="b8cce4" w:space="0" w:sz="4" w:themeColor="accent1" w:themeTint="000066" w:val="single"/>
        <w:right w:color="b8cce4" w:space="0" w:sz="4" w:themeColor="accent1" w:themeTint="000066" w:val="single"/>
        <w:insideH w:color="b8cce4" w:space="0" w:sz="4" w:themeColor="accent1" w:themeTint="000066" w:val="single"/>
        <w:insideV w:color="b8cce4" w:space="0" w:sz="4" w:themeColor="accent1" w:themeTint="000066" w:val="single"/>
      </w:tblBorders>
    </w:tblPr>
    <w:tblStylePr w:type="firstRow">
      <w:rPr>
        <w:rFonts w:cs="Times New Roman"/>
        <w:b w:val="1"/>
        <w:bCs w:val="1"/>
      </w:rPr>
      <w:tblPr/>
      <w:tcPr>
        <w:tcBorders>
          <w:bottom w:color="95b3d7" w:space="0" w:sz="12" w:themeColor="accent1" w:themeTint="000099" w:val="single"/>
        </w:tcBorders>
      </w:tcPr>
    </w:tblStylePr>
    <w:tblStylePr w:type="lastRow">
      <w:rPr>
        <w:rFonts w:cs="Times New Roman"/>
        <w:b w:val="1"/>
        <w:bCs w:val="1"/>
      </w:rPr>
      <w:tblPr/>
      <w:tcPr>
        <w:tcBorders>
          <w:top w:color="95b3d7" w:space="0" w:sz="2" w:themeColor="accent1" w:themeTint="000099" w:val="double"/>
        </w:tcBorders>
      </w:tcPr>
    </w:tblStylePr>
    <w:tblStylePr w:type="firstCol">
      <w:rPr>
        <w:rFonts w:cs="Times New Roman"/>
        <w:b w:val="1"/>
        <w:bCs w:val="1"/>
      </w:rPr>
    </w:tblStylePr>
    <w:tblStylePr w:type="lastCol">
      <w:rPr>
        <w:rFonts w:cs="Times New Roman"/>
        <w:b w:val="1"/>
        <w:bCs w:val="1"/>
      </w:rPr>
    </w:tblStyle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0458CE"/>
    <w:rPr>
      <w:rFonts w:cs="Times New Roman"/>
      <w:color w:val="605e5c"/>
      <w:shd w:color="auto" w:fill="e1dfdd" w:val="clear"/>
    </w:rPr>
  </w:style>
  <w:style w:type="paragraph" w:styleId="Tabel0" w:customStyle="1">
    <w:name w:val="Tabel"/>
    <w:basedOn w:val="Normal"/>
    <w:qFormat w:val="1"/>
    <w:rsid w:val="000458CE"/>
    <w:pPr>
      <w:autoSpaceDE w:val="0"/>
      <w:autoSpaceDN w:val="0"/>
      <w:adjustRightInd w:val="0"/>
      <w:spacing w:after="120" w:line="276" w:lineRule="auto"/>
      <w:jc w:val="center"/>
    </w:pPr>
    <w:rPr>
      <w:rFonts w:ascii="Calibri" w:cs="Calibri" w:hAnsi="Calibri"/>
      <w:bCs w:val="1"/>
      <w:noProof w:val="1"/>
      <w:color w:val="548dd4" w:themeColor="text2" w:themeTint="000099"/>
      <w:sz w:val="20"/>
      <w:szCs w:val="18"/>
    </w:rPr>
  </w:style>
  <w:style w:type="paragraph" w:styleId="Raport-body-6after" w:customStyle="1">
    <w:name w:val="Raport-body-6after"/>
    <w:basedOn w:val="Normal"/>
    <w:qFormat w:val="1"/>
    <w:rsid w:val="000458CE"/>
    <w:pPr>
      <w:autoSpaceDE w:val="0"/>
      <w:autoSpaceDN w:val="0"/>
      <w:adjustRightInd w:val="0"/>
      <w:spacing w:after="120" w:before="120" w:line="288" w:lineRule="auto"/>
      <w:ind w:firstLine="720"/>
      <w:jc w:val="both"/>
    </w:pPr>
    <w:rPr>
      <w:rFonts w:ascii="Myriad Pro" w:cs="Calibri Light" w:hAnsi="Myriad Pro"/>
      <w:noProof w:val="1"/>
      <w:color w:val="3b4f63"/>
      <w:w w:val="90"/>
      <w:sz w:val="20"/>
      <w:szCs w:val="20"/>
    </w:rPr>
  </w:style>
  <w:style w:type="paragraph" w:styleId="Figuri" w:customStyle="1">
    <w:name w:val="Figuri"/>
    <w:basedOn w:val="Normal"/>
    <w:qFormat w:val="1"/>
    <w:rsid w:val="000458CE"/>
    <w:pPr>
      <w:spacing w:after="120" w:line="276" w:lineRule="auto"/>
      <w:jc w:val="center"/>
    </w:pPr>
    <w:rPr>
      <w:rFonts w:ascii="Calibri" w:cs="Calibri" w:hAnsi="Calibri"/>
      <w:i w:val="1"/>
      <w:color w:val="548dd4" w:themeColor="text2" w:themeTint="000099"/>
      <w:sz w:val="20"/>
      <w:szCs w:val="16"/>
    </w:rPr>
  </w:style>
  <w:style w:type="paragraph" w:styleId="Raport-body" w:customStyle="1">
    <w:name w:val="Raport-body"/>
    <w:basedOn w:val="Normal"/>
    <w:qFormat w:val="1"/>
    <w:rsid w:val="000458CE"/>
    <w:pPr>
      <w:autoSpaceDE w:val="0"/>
      <w:autoSpaceDN w:val="0"/>
      <w:adjustRightInd w:val="0"/>
      <w:spacing w:before="120" w:line="288" w:lineRule="auto"/>
      <w:ind w:firstLine="720"/>
      <w:jc w:val="both"/>
    </w:pPr>
    <w:rPr>
      <w:rFonts w:ascii="Myriad Pro" w:cs="Calibri Light" w:hAnsi="Myriad Pro"/>
      <w:noProof w:val="1"/>
      <w:color w:val="3b4f63"/>
      <w:w w:val="90"/>
      <w:sz w:val="20"/>
      <w:szCs w:val="20"/>
    </w:rPr>
  </w:style>
  <w:style w:type="character" w:styleId="apple-converted-space" w:customStyle="1">
    <w:name w:val="apple-converted-space"/>
    <w:basedOn w:val="DefaultParagraphFont"/>
    <w:rsid w:val="000458CE"/>
    <w:rPr>
      <w:rFonts w:cs="Times New Roman"/>
    </w:rPr>
  </w:style>
  <w:style w:type="paragraph" w:styleId="BodyA" w:customStyle="1">
    <w:name w:val="Body A"/>
    <w:rsid w:val="005C3E29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Helvetica Neue" w:cs="Arial Unicode MS" w:eastAsia="Arial Unicode MS" w:hAnsi="Helvetica Neue"/>
      <w:color w:val="000000"/>
      <w:u w:color="000000"/>
      <w:bdr w:space="0" w:sz="0" w:val="nil"/>
      <w:lang w:eastAsia="en-GB" w:val="en-GB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B54813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B54813"/>
    <w:rPr>
      <w:rFonts w:ascii="Times New Roman" w:eastAsia="Times New Roman" w:hAnsi="Times New Roman"/>
      <w:sz w:val="24"/>
      <w:szCs w:val="24"/>
      <w:lang w:eastAsia="ro-RO" w:val="ro-RO"/>
    </w:rPr>
  </w:style>
  <w:style w:type="paragraph" w:styleId="Subtitle">
    <w:name w:val="Subtitle"/>
    <w:basedOn w:val="Normal"/>
    <w:next w:val="Normal"/>
    <w:pPr>
      <w:spacing w:after="160" w:lineRule="auto"/>
    </w:pPr>
    <w:rPr>
      <w:rFonts w:ascii="Calibri" w:cs="Calibri" w:eastAsia="Calibri" w:hAnsi="Calibri"/>
      <w:color w:val="5a5a5a"/>
      <w:sz w:val="22"/>
      <w:szCs w:val="2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hyperlink" Target="http://www.jstor.org/" TargetMode="External"/><Relationship Id="rId10" Type="http://schemas.openxmlformats.org/officeDocument/2006/relationships/hyperlink" Target="http://www.ebscohost.com/" TargetMode="External"/><Relationship Id="rId21" Type="http://schemas.openxmlformats.org/officeDocument/2006/relationships/footer" Target="footer1.xml"/><Relationship Id="rId13" Type="http://schemas.openxmlformats.org/officeDocument/2006/relationships/hyperlink" Target="http://muse.jhu.edu/" TargetMode="External"/><Relationship Id="rId12" Type="http://schemas.openxmlformats.org/officeDocument/2006/relationships/hyperlink" Target="http://www.proquest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scopus.com/" TargetMode="External"/><Relationship Id="rId15" Type="http://schemas.openxmlformats.org/officeDocument/2006/relationships/hyperlink" Target="http://www.persee.fr/" TargetMode="External"/><Relationship Id="rId14" Type="http://schemas.openxmlformats.org/officeDocument/2006/relationships/hyperlink" Target="http://www.ceeol.com/" TargetMode="External"/><Relationship Id="rId17" Type="http://schemas.openxmlformats.org/officeDocument/2006/relationships/header" Target="header3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footer" Target="footer3.xml"/><Relationship Id="rId6" Type="http://schemas.openxmlformats.org/officeDocument/2006/relationships/customXml" Target="../customXML/item1.xml"/><Relationship Id="rId18" Type="http://schemas.openxmlformats.org/officeDocument/2006/relationships/header" Target="header2.xml"/><Relationship Id="rId7" Type="http://schemas.openxmlformats.org/officeDocument/2006/relationships/hyperlink" Target="http://uefiscdi.gov.ro/userfiles/file/CENAPOSS/Edituri%20prestigiu%20international_Arte%20%26%20Stiinte%20" TargetMode="External"/><Relationship Id="rId8" Type="http://schemas.openxmlformats.org/officeDocument/2006/relationships/hyperlink" Target="http://ip-science.thomsonreuters.com/cgi-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http://www.lit.uvt.ro" TargetMode="External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.jp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MBbaNpvl/FZ17VaLqcKs4CgvHA==">CgMxLjAaHQoBMBIYChYIB0ISCglPcGVuIFNhbnMSBUFyaWFsGh0KATESGAoWCAdCEgoJT3BlbiBTYW5zEgVBcmlhbBodCgEyEhgKFggHQhIKCU9wZW4gU2FucxIFQXJpYWwaHQoBMxIYChYIB0ISCglPcGVuIFNhbnMSBUFyaWFsOAByITFxVm40TmgwV1pJb3JFYkhGcFpDd1BPYWpiUEtScjFndA==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2024-01-26T08:02:00Z</dcterms:created>
</cp:coreProperties>
</file>