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96" w:line="280" w:lineRule="auto"/>
        <w:ind w:right="358"/>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STANDARDE MINIMALE NECESARE ȘI OBLIGATORII PENTRU CONFERIREA TITLURILOR DIDACTICE  DIN ÎNVĂȚĂMÂNTUL SUPERIOR ȘI A GRADELOR</w:t>
      </w:r>
    </w:p>
    <w:p w:rsidR="00000000" w:rsidDel="00000000" w:rsidP="00000000" w:rsidRDefault="00000000" w:rsidRPr="00000000" w14:paraId="00000002">
      <w:pPr>
        <w:widowControl w:val="0"/>
        <w:spacing w:line="225" w:lineRule="auto"/>
        <w:ind w:right="358"/>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PROFESIONALE DE CERCETARE-DEZVOLTARE</w:t>
      </w:r>
    </w:p>
    <w:p w:rsidR="00000000" w:rsidDel="00000000" w:rsidP="00000000" w:rsidRDefault="00000000" w:rsidRPr="00000000" w14:paraId="00000003">
      <w:pPr>
        <w:widowControl w:val="0"/>
        <w:spacing w:before="6" w:lineRule="auto"/>
        <w:rPr>
          <w:rFonts w:ascii="Helvetica Neue" w:cs="Helvetica Neue" w:eastAsia="Helvetica Neue" w:hAnsi="Helvetica Neue"/>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-904874</wp:posOffset>
            </wp:positionH>
            <wp:positionV relativeFrom="paragraph">
              <wp:posOffset>1162</wp:posOffset>
            </wp:positionV>
            <wp:extent cx="7566660" cy="9971405"/>
            <wp:effectExtent b="0" l="0" r="0" t="0"/>
            <wp:wrapNone/>
            <wp:docPr id="1852521467"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7566660" cy="9971405"/>
                    </a:xfrm>
                    <a:prstGeom prst="rect"/>
                    <a:ln/>
                  </pic:spPr>
                </pic:pic>
              </a:graphicData>
            </a:graphic>
          </wp:anchor>
        </w:drawing>
      </w:r>
    </w:p>
    <w:p w:rsidR="00000000" w:rsidDel="00000000" w:rsidP="00000000" w:rsidRDefault="00000000" w:rsidRPr="00000000" w14:paraId="00000004">
      <w:pPr>
        <w:widowControl w:val="0"/>
        <w:ind w:right="3970"/>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Domeniul Teologie</w:t>
      </w:r>
    </w:p>
    <w:p w:rsidR="00000000" w:rsidDel="00000000" w:rsidP="00000000" w:rsidRDefault="00000000" w:rsidRPr="00000000" w14:paraId="00000005">
      <w:pPr>
        <w:widowControl w:val="0"/>
        <w:spacing w:before="8" w:lineRule="auto"/>
        <w:rPr>
          <w:b w:val="1"/>
          <w:sz w:val="40"/>
          <w:szCs w:val="40"/>
        </w:rPr>
      </w:pPr>
      <w:r w:rsidDel="00000000" w:rsidR="00000000" w:rsidRPr="00000000">
        <w:rPr>
          <w:rtl w:val="0"/>
        </w:rPr>
      </w:r>
    </w:p>
    <w:p w:rsidR="00000000" w:rsidDel="00000000" w:rsidP="00000000" w:rsidRDefault="00000000" w:rsidRPr="00000000" w14:paraId="00000006">
      <w:pPr>
        <w:widowControl w:val="0"/>
        <w:numPr>
          <w:ilvl w:val="0"/>
          <w:numId w:val="4"/>
        </w:numPr>
        <w:tabs>
          <w:tab w:val="left" w:leader="none" w:pos="389"/>
        </w:tabs>
        <w:spacing w:line="360" w:lineRule="auto"/>
        <w:ind w:left="0" w:firstLine="0"/>
        <w:rPr>
          <w:b w:val="1"/>
          <w:sz w:val="20"/>
          <w:szCs w:val="20"/>
        </w:rPr>
      </w:pPr>
      <w:r w:rsidDel="00000000" w:rsidR="00000000" w:rsidRPr="00000000">
        <w:rPr>
          <w:b w:val="1"/>
          <w:sz w:val="20"/>
          <w:szCs w:val="20"/>
          <w:rtl w:val="0"/>
        </w:rPr>
        <w:t xml:space="preserve">Observații</w:t>
      </w:r>
    </w:p>
    <w:p w:rsidR="00000000" w:rsidDel="00000000" w:rsidP="00000000" w:rsidRDefault="00000000" w:rsidRPr="00000000" w14:paraId="00000007">
      <w:pPr>
        <w:widowControl w:val="0"/>
        <w:spacing w:line="360" w:lineRule="auto"/>
        <w:rPr>
          <w:b w:val="1"/>
          <w:sz w:val="20"/>
          <w:szCs w:val="20"/>
        </w:rPr>
      </w:pPr>
      <w:r w:rsidDel="00000000" w:rsidR="00000000" w:rsidRPr="00000000">
        <w:rPr>
          <w:rtl w:val="0"/>
        </w:rPr>
      </w:r>
    </w:p>
    <w:p w:rsidR="00000000" w:rsidDel="00000000" w:rsidP="00000000" w:rsidRDefault="00000000" w:rsidRPr="00000000" w14:paraId="00000008">
      <w:pPr>
        <w:widowControl w:val="0"/>
        <w:numPr>
          <w:ilvl w:val="1"/>
          <w:numId w:val="4"/>
        </w:numPr>
        <w:tabs>
          <w:tab w:val="left" w:leader="none" w:pos="523"/>
        </w:tabs>
        <w:spacing w:line="360" w:lineRule="auto"/>
        <w:ind w:left="0" w:firstLine="0"/>
        <w:rPr>
          <w:sz w:val="20"/>
          <w:szCs w:val="20"/>
        </w:rPr>
      </w:pPr>
      <w:r w:rsidDel="00000000" w:rsidR="00000000" w:rsidRPr="00000000">
        <w:rPr>
          <w:sz w:val="20"/>
          <w:szCs w:val="20"/>
          <w:rtl w:val="0"/>
        </w:rPr>
        <w:t xml:space="preserve">Se iau în considerare numai lucrările publicate în domeniul Teologiei, al studiilor religioase, al altor științe umaniste sau sociale sau în domenii de graniță cu acestea.</w:t>
      </w:r>
    </w:p>
    <w:p w:rsidR="00000000" w:rsidDel="00000000" w:rsidP="00000000" w:rsidRDefault="00000000" w:rsidRPr="00000000" w14:paraId="00000009">
      <w:pPr>
        <w:widowControl w:val="0"/>
        <w:numPr>
          <w:ilvl w:val="1"/>
          <w:numId w:val="4"/>
        </w:numPr>
        <w:tabs>
          <w:tab w:val="left" w:leader="none" w:pos="511"/>
        </w:tabs>
        <w:spacing w:line="360" w:lineRule="auto"/>
        <w:ind w:left="0" w:firstLine="0"/>
        <w:rPr>
          <w:sz w:val="20"/>
          <w:szCs w:val="20"/>
        </w:rPr>
      </w:pPr>
      <w:r w:rsidDel="00000000" w:rsidR="00000000" w:rsidRPr="00000000">
        <w:rPr>
          <w:sz w:val="20"/>
          <w:szCs w:val="20"/>
          <w:rtl w:val="0"/>
        </w:rPr>
        <w:t xml:space="preserve">n indică numărul de autori ai unei publicații, la care candidatul este autor sau coautor.</w:t>
      </w:r>
    </w:p>
    <w:p w:rsidR="00000000" w:rsidDel="00000000" w:rsidP="00000000" w:rsidRDefault="00000000" w:rsidRPr="00000000" w14:paraId="0000000A">
      <w:pPr>
        <w:widowControl w:val="0"/>
        <w:numPr>
          <w:ilvl w:val="1"/>
          <w:numId w:val="4"/>
        </w:numPr>
        <w:tabs>
          <w:tab w:val="left" w:leader="none" w:pos="523"/>
        </w:tabs>
        <w:spacing w:line="360" w:lineRule="auto"/>
        <w:ind w:left="0" w:firstLine="0"/>
        <w:rPr>
          <w:sz w:val="20"/>
          <w:szCs w:val="20"/>
        </w:rPr>
      </w:pPr>
      <w:r w:rsidDel="00000000" w:rsidR="00000000" w:rsidRPr="00000000">
        <w:rPr>
          <w:sz w:val="20"/>
          <w:szCs w:val="20"/>
          <w:rtl w:val="0"/>
        </w:rPr>
        <w:t xml:space="preserve">O publicație se încadrează la un singur indicator, luându-se în considerare încadrarea cea mai favorabilă candidatului.</w:t>
      </w:r>
    </w:p>
    <w:p w:rsidR="00000000" w:rsidDel="00000000" w:rsidP="00000000" w:rsidRDefault="00000000" w:rsidRPr="00000000" w14:paraId="0000000B">
      <w:pPr>
        <w:widowControl w:val="0"/>
        <w:numPr>
          <w:ilvl w:val="1"/>
          <w:numId w:val="4"/>
        </w:numPr>
        <w:tabs>
          <w:tab w:val="left" w:leader="none" w:pos="555"/>
        </w:tabs>
        <w:spacing w:line="360" w:lineRule="auto"/>
        <w:ind w:left="0" w:firstLine="0"/>
        <w:rPr>
          <w:sz w:val="20"/>
          <w:szCs w:val="20"/>
        </w:rPr>
      </w:pPr>
      <w:r w:rsidDel="00000000" w:rsidR="00000000" w:rsidRPr="00000000">
        <w:rPr>
          <w:sz w:val="20"/>
          <w:szCs w:val="20"/>
          <w:rtl w:val="0"/>
        </w:rPr>
        <w:t xml:space="preserve">Bazele de date internaționale (BDI) recunoscute sunt: ISI, ATLA, Religion and Theological Abstracts, ERIH, Scopus, EBSCO, JSTOR, ProQuest, Project Muse, CEEOL, Refdoc (Cat.inist), Index theologicus, MTMT, Matarka.</w:t>
      </w:r>
    </w:p>
    <w:p w:rsidR="00000000" w:rsidDel="00000000" w:rsidP="00000000" w:rsidRDefault="00000000" w:rsidRPr="00000000" w14:paraId="0000000C">
      <w:pPr>
        <w:widowControl w:val="0"/>
        <w:numPr>
          <w:ilvl w:val="1"/>
          <w:numId w:val="4"/>
        </w:numPr>
        <w:tabs>
          <w:tab w:val="left" w:leader="none" w:pos="511"/>
        </w:tabs>
        <w:spacing w:line="360" w:lineRule="auto"/>
        <w:ind w:left="0" w:firstLine="0"/>
        <w:rPr>
          <w:sz w:val="20"/>
          <w:szCs w:val="20"/>
        </w:rPr>
      </w:pPr>
      <w:r w:rsidDel="00000000" w:rsidR="00000000" w:rsidRPr="00000000">
        <w:rPr>
          <w:sz w:val="20"/>
          <w:szCs w:val="20"/>
          <w:rtl w:val="0"/>
        </w:rPr>
        <w:t xml:space="preserve">Editurile internaționale prestigioase sunt: </w:t>
      </w:r>
    </w:p>
    <w:p w:rsidR="00000000" w:rsidDel="00000000" w:rsidP="00000000" w:rsidRDefault="00000000" w:rsidRPr="00000000" w14:paraId="0000000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Abingdon Press (Nashville) Anton Hain (Frankfurt)</w:t>
      </w:r>
    </w:p>
    <w:p w:rsidR="00000000" w:rsidDel="00000000" w:rsidP="00000000" w:rsidRDefault="00000000" w:rsidRPr="00000000" w14:paraId="0000000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Antonianum (Roma) Aschendorff (Munster) Benzinger (Zürich)</w:t>
      </w:r>
    </w:p>
    <w:p w:rsidR="00000000" w:rsidDel="00000000" w:rsidP="00000000" w:rsidRDefault="00000000" w:rsidRPr="00000000" w14:paraId="0000000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Biblical Institute Press (Rome)</w:t>
      </w:r>
    </w:p>
    <w:p w:rsidR="00000000" w:rsidDel="00000000" w:rsidP="00000000" w:rsidRDefault="00000000" w:rsidRPr="00000000" w14:paraId="0000001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Blackwell (Wiley/Blackwell) (Malden, MA-Oxford) Bloomberg (London etc.)</w:t>
      </w:r>
    </w:p>
    <w:p w:rsidR="00000000" w:rsidDel="00000000" w:rsidP="00000000" w:rsidRDefault="00000000" w:rsidRPr="00000000" w14:paraId="0000001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Bohlau Verlag (Koln/Weimar/Wien) Brill (Leiden - Boston)</w:t>
      </w:r>
    </w:p>
    <w:p w:rsidR="00000000" w:rsidDel="00000000" w:rsidP="00000000" w:rsidRDefault="00000000" w:rsidRPr="00000000" w14:paraId="000000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Cambridge University Press (Cambridge) Cerf (Paris)</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Doubleday (New York, London) Echter (Wiirzburg)</w:t>
      </w:r>
    </w:p>
    <w:p w:rsidR="00000000" w:rsidDel="00000000" w:rsidP="00000000" w:rsidRDefault="00000000" w:rsidRPr="00000000" w14:paraId="000000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Eerdmans (Grand Rapids)</w:t>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Editions l'Âge d'Homme (Levier, France) Eisenbrauns (Winona Lakes, IN)</w:t>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Elle di ci (Torino)</w:t>
      </w:r>
    </w:p>
    <w:p w:rsidR="00000000" w:rsidDel="00000000" w:rsidP="00000000" w:rsidRDefault="00000000" w:rsidRPr="00000000" w14:paraId="0000001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Evangelische Verlagsanstalt (Leipzig) Fortress (Philadelphia)</w:t>
      </w:r>
    </w:p>
    <w:p w:rsidR="00000000" w:rsidDel="00000000" w:rsidP="00000000" w:rsidRDefault="00000000" w:rsidRPr="00000000" w14:paraId="0000001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Gregorian &amp; Biblical Press (Roma) Harvard University Press (Cambridge, MA) Herder (Freiburg et al.)</w:t>
      </w:r>
    </w:p>
    <w:p w:rsidR="00000000" w:rsidDel="00000000" w:rsidP="00000000" w:rsidRDefault="00000000" w:rsidRPr="00000000" w14:paraId="0000001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Holy Cross Orthodox Press (Brookline, MA) Inter-Varsity Press (Grand Rapids, MI) Katholisches Bibelwerk (Stuttgart) Kohlhammer (Stuttgart)</w:t>
      </w:r>
    </w:p>
    <w:p w:rsidR="00000000" w:rsidDel="00000000" w:rsidP="00000000" w:rsidRDefault="00000000" w:rsidRPr="00000000" w14:paraId="0000001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Labor et fides</w:t>
      </w:r>
    </w:p>
    <w:p w:rsidR="00000000" w:rsidDel="00000000" w:rsidP="00000000" w:rsidRDefault="00000000" w:rsidRPr="00000000" w14:paraId="0000001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Lateran University Press (Roma) Les Editions de Bellefontaine () Libreria Editrice Vaticana</w:t>
      </w:r>
    </w:p>
    <w:p w:rsidR="00000000" w:rsidDel="00000000" w:rsidP="00000000" w:rsidRDefault="00000000" w:rsidRPr="00000000" w14:paraId="0000001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LIT (Munster)</w:t>
      </w:r>
    </w:p>
    <w:p w:rsidR="00000000" w:rsidDel="00000000" w:rsidP="00000000" w:rsidRDefault="00000000" w:rsidRPr="00000000" w14:paraId="0000001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Liturgical Press (Collegeville, MN) Lumen Vitae (Bruxelles)</w:t>
      </w:r>
    </w:p>
    <w:p w:rsidR="00000000" w:rsidDel="00000000" w:rsidP="00000000" w:rsidRDefault="00000000" w:rsidRPr="00000000" w14:paraId="0000001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Mohr Siebeck (Tiibingen) Neukirchener (Neukirchen-Vluyn) Oxford University Press (Oxford)</w:t>
      </w:r>
    </w:p>
    <w:p w:rsidR="00000000" w:rsidDel="00000000" w:rsidP="00000000" w:rsidRDefault="00000000" w:rsidRPr="00000000" w14:paraId="0000001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Palgrave Macmillan (Basingstoke, Hampshire, UK) Peeters (Leuven)</w:t>
      </w:r>
    </w:p>
    <w:p w:rsidR="00000000" w:rsidDel="00000000" w:rsidP="00000000" w:rsidRDefault="00000000" w:rsidRPr="00000000" w14:paraId="0000002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Peter Lang (Frankfurt am Main, New York et al.) Prentice Hall (Englewood Cliffs, NJ)</w:t>
      </w:r>
    </w:p>
    <w:p w:rsidR="00000000" w:rsidDel="00000000" w:rsidP="00000000" w:rsidRDefault="00000000" w:rsidRPr="00000000" w14:paraId="0000002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Princeton University Press (Princeton) Routledge (London)</w:t>
      </w:r>
    </w:p>
    <w:p w:rsidR="00000000" w:rsidDel="00000000" w:rsidP="00000000" w:rsidRDefault="00000000" w:rsidRPr="00000000" w14:paraId="0000002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SBL (Atlanta, GA)</w:t>
      </w:r>
    </w:p>
    <w:p w:rsidR="00000000" w:rsidDel="00000000" w:rsidP="00000000" w:rsidRDefault="00000000" w:rsidRPr="00000000" w14:paraId="0000002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Scholar Press (Atlanta, GA ) Seuil (Paris)</w:t>
      </w:r>
    </w:p>
    <w:p w:rsidR="00000000" w:rsidDel="00000000" w:rsidP="00000000" w:rsidRDefault="00000000" w:rsidRPr="00000000" w14:paraId="0000002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Sheffield Phoenix Press (Sheffield)</w:t>
      </w:r>
    </w:p>
    <w:p w:rsidR="00000000" w:rsidDel="00000000" w:rsidP="00000000" w:rsidRDefault="00000000" w:rsidRPr="00000000" w14:paraId="000000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 Vladimir's Seminary Press (New York) T &amp; T Clark (Continuum) Edinburgh</w:t>
      </w:r>
    </w:p>
    <w:p w:rsidR="00000000" w:rsidDel="00000000" w:rsidP="00000000" w:rsidRDefault="00000000" w:rsidRPr="00000000" w14:paraId="000000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Catholic University of America Press (Washington, D.C.) Theologischer Verlag (Zürich)</w:t>
      </w:r>
    </w:p>
    <w:p w:rsidR="00000000" w:rsidDel="00000000" w:rsidP="00000000" w:rsidRDefault="00000000" w:rsidRPr="00000000" w14:paraId="0000002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Ugarit-Verlag (Munster)</w:t>
      </w:r>
    </w:p>
    <w:p w:rsidR="00000000" w:rsidDel="00000000" w:rsidP="00000000" w:rsidRDefault="00000000" w:rsidRPr="00000000" w14:paraId="0000002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Urbaniana University Press (Roma)</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Vandenhoek &amp; Ruprecht (Göttingen) Verlag C.H.Beck (München)</w:t>
      </w:r>
    </w:p>
    <w:p w:rsidR="00000000" w:rsidDel="00000000" w:rsidP="00000000" w:rsidRDefault="00000000" w:rsidRPr="00000000" w14:paraId="0000002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Walter de Gruyter (Berlin)</w:t>
      </w:r>
    </w:p>
    <w:p w:rsidR="00000000" w:rsidDel="00000000" w:rsidP="00000000" w:rsidRDefault="00000000" w:rsidRPr="00000000" w14:paraId="0000002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Westminster John Knox (Louisville, KY)</w:t>
      </w:r>
    </w:p>
    <w:p w:rsidR="00000000" w:rsidDel="00000000" w:rsidP="00000000" w:rsidRDefault="00000000" w:rsidRPr="00000000" w14:paraId="0000002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Wilfrid Laurier University Press (Waterloo, ON) Yale University Press</w:t>
      </w:r>
    </w:p>
    <w:p w:rsidR="00000000" w:rsidDel="00000000" w:rsidP="00000000" w:rsidRDefault="00000000" w:rsidRPr="00000000" w14:paraId="0000002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1" w:right="0" w:hanging="437"/>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Zondervan (Grand Rapids, MI)</w:t>
      </w:r>
    </w:p>
    <w:p w:rsidR="00000000" w:rsidDel="00000000" w:rsidP="00000000" w:rsidRDefault="00000000" w:rsidRPr="00000000" w14:paraId="0000002E">
      <w:pPr>
        <w:widowControl w:val="0"/>
        <w:numPr>
          <w:ilvl w:val="1"/>
          <w:numId w:val="4"/>
        </w:numPr>
        <w:tabs>
          <w:tab w:val="left" w:leader="none" w:pos="511"/>
        </w:tabs>
        <w:spacing w:line="360" w:lineRule="auto"/>
        <w:ind w:left="0" w:firstLine="0"/>
        <w:rPr>
          <w:sz w:val="20"/>
          <w:szCs w:val="20"/>
        </w:rPr>
      </w:pPr>
      <w:r w:rsidDel="00000000" w:rsidR="00000000" w:rsidRPr="00000000">
        <w:rPr>
          <w:sz w:val="20"/>
          <w:szCs w:val="20"/>
          <w:rtl w:val="0"/>
        </w:rPr>
        <w:t xml:space="preserve">Edituri românești recunoscute de CNCS:</w:t>
      </w:r>
    </w:p>
    <w:p w:rsidR="00000000" w:rsidDel="00000000" w:rsidP="00000000" w:rsidRDefault="00000000" w:rsidRPr="00000000" w14:paraId="0000002F">
      <w:pPr>
        <w:widowControl w:val="0"/>
        <w:spacing w:line="360" w:lineRule="auto"/>
        <w:jc w:val="both"/>
        <w:rPr>
          <w:sz w:val="20"/>
          <w:szCs w:val="20"/>
        </w:rPr>
      </w:pPr>
      <w:r w:rsidDel="00000000" w:rsidR="00000000" w:rsidRPr="00000000">
        <w:rPr>
          <w:sz w:val="20"/>
          <w:szCs w:val="20"/>
          <w:rtl w:val="0"/>
        </w:rPr>
        <w:t xml:space="preserve">Sunt recunoscute editurile din domeniul Teologie și studii religioase, precum și toate editurile din domeniile Științelor umaniste și științelor sociale, indexate CNCS, dacă lucrările sunt în domeniul de graniță cu Teologia și studiile religioase.</w:t>
      </w:r>
    </w:p>
    <w:p w:rsidR="00000000" w:rsidDel="00000000" w:rsidP="00000000" w:rsidRDefault="00000000" w:rsidRPr="00000000" w14:paraId="00000030">
      <w:pPr>
        <w:widowControl w:val="0"/>
        <w:numPr>
          <w:ilvl w:val="1"/>
          <w:numId w:val="4"/>
        </w:numPr>
        <w:tabs>
          <w:tab w:val="left" w:leader="none" w:pos="581"/>
        </w:tabs>
        <w:spacing w:line="360" w:lineRule="auto"/>
        <w:ind w:left="0" w:firstLine="0"/>
        <w:rPr>
          <w:sz w:val="20"/>
          <w:szCs w:val="20"/>
        </w:rPr>
      </w:pPr>
      <w:r w:rsidDel="00000000" w:rsidR="00000000" w:rsidRPr="00000000">
        <w:rPr>
          <w:sz w:val="20"/>
          <w:szCs w:val="20"/>
          <w:rtl w:val="0"/>
        </w:rPr>
        <w:t xml:space="preserve">Editurile românești importante în domeniul Teologie și studii religioase (pentru toate confesiunile), neindexate de CNCS:</w:t>
      </w:r>
    </w:p>
    <w:p w:rsidR="00000000" w:rsidDel="00000000" w:rsidP="00000000" w:rsidRDefault="00000000" w:rsidRPr="00000000" w14:paraId="0000003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Editurile centrelor bisericești, unde există școli doctorale; Editura Accent (Cluj Napoca)</w:t>
      </w:r>
    </w:p>
    <w:p w:rsidR="00000000" w:rsidDel="00000000" w:rsidP="00000000" w:rsidRDefault="00000000" w:rsidRPr="00000000" w14:paraId="0000003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Editura Agnos (Sibiu)</w:t>
      </w:r>
    </w:p>
    <w:p w:rsidR="00000000" w:rsidDel="00000000" w:rsidP="00000000" w:rsidRDefault="00000000" w:rsidRPr="00000000" w14:paraId="0000003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Editura Anastasia (București) Editura Bizantină (București) Editura Cartea Creștină (Oradea) Editura Dacia (Cluj Napoca) Editura Deisis (Sibiu)</w:t>
      </w:r>
    </w:p>
    <w:p w:rsidR="00000000" w:rsidDel="00000000" w:rsidP="00000000" w:rsidRDefault="00000000" w:rsidRPr="00000000" w14:paraId="0000003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Editura Eikon (Cluj Napoca) Editura Exit (Cluj Napoca)</w:t>
      </w:r>
    </w:p>
    <w:p w:rsidR="00000000" w:rsidDel="00000000" w:rsidP="00000000" w:rsidRDefault="00000000" w:rsidRPr="00000000" w14:paraId="0000003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Editura Galaxia Gutenberg (Tg. Lăpuș)</w:t>
      </w:r>
    </w:p>
    <w:p w:rsidR="00000000" w:rsidDel="00000000" w:rsidP="00000000" w:rsidRDefault="00000000" w:rsidRPr="00000000" w14:paraId="0000003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Editura Institutului Teologic Adventist (Cernica) Editura Koinonia (Cluj Napoca)</w:t>
      </w:r>
    </w:p>
    <w:p w:rsidR="00000000" w:rsidDel="00000000" w:rsidP="00000000" w:rsidRDefault="00000000" w:rsidRPr="00000000" w14:paraId="0000003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Editura Limes (Cluj Napoca) Editura Napoca Star (Cluj-Napoca) Editura Oastea Domnului (Sibiu) Editura Pleroma (București)</w:t>
      </w:r>
    </w:p>
    <w:p w:rsidR="00000000" w:rsidDel="00000000" w:rsidP="00000000" w:rsidRDefault="00000000" w:rsidRPr="00000000" w14:paraId="0000003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Editura Sophia (București)</w:t>
      </w:r>
    </w:p>
    <w:p w:rsidR="00000000" w:rsidDel="00000000" w:rsidP="00000000" w:rsidRDefault="00000000" w:rsidRPr="00000000" w14:paraId="0000003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Editura Viață și Sănătate (București)</w:t>
      </w:r>
    </w:p>
    <w:p w:rsidR="00000000" w:rsidDel="00000000" w:rsidP="00000000" w:rsidRDefault="00000000" w:rsidRPr="00000000" w14:paraId="0000003A">
      <w:pPr>
        <w:widowControl w:val="0"/>
        <w:numPr>
          <w:ilvl w:val="1"/>
          <w:numId w:val="4"/>
        </w:numPr>
        <w:tabs>
          <w:tab w:val="left" w:leader="none" w:pos="511"/>
        </w:tabs>
        <w:spacing w:line="360" w:lineRule="auto"/>
        <w:ind w:left="0" w:firstLine="0"/>
        <w:rPr>
          <w:sz w:val="20"/>
          <w:szCs w:val="20"/>
        </w:rPr>
      </w:pPr>
      <w:r w:rsidDel="00000000" w:rsidR="00000000" w:rsidRPr="00000000">
        <w:rPr>
          <w:sz w:val="20"/>
          <w:szCs w:val="20"/>
          <w:rtl w:val="0"/>
        </w:rPr>
        <w:t xml:space="preserve">Reviste prestigioase de teologie din lumea ortodoxă (neindexate în BDI):</w:t>
      </w:r>
    </w:p>
    <w:p w:rsidR="00000000" w:rsidDel="00000000" w:rsidP="00000000" w:rsidRDefault="00000000" w:rsidRPr="00000000" w14:paraId="0000003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Byzantinorossica (St. Petersburg Society for Byzantine and Slavic Studies, Federația Rusă)</w:t>
      </w:r>
    </w:p>
    <w:p w:rsidR="00000000" w:rsidDel="00000000" w:rsidP="00000000" w:rsidRDefault="00000000" w:rsidRPr="00000000" w14:paraId="0000003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Canadian Journal of Orthodox Christianity (St. Arseny Orthodox Christian Theological Institute, Canada)</w:t>
      </w:r>
    </w:p>
    <w:p w:rsidR="00000000" w:rsidDel="00000000" w:rsidP="00000000" w:rsidRDefault="00000000" w:rsidRPr="00000000" w14:paraId="0000003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Contacts (Centre œcuménique "Enotikon", Institut de Theologie Saint-Serge, Franța)</w:t>
      </w:r>
    </w:p>
    <w:p w:rsidR="00000000" w:rsidDel="00000000" w:rsidP="00000000" w:rsidRDefault="00000000" w:rsidRPr="00000000" w14:paraId="0000003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Epistimoniki Epetiris tis Theologikis Scholis tou Panepistimiou Athinon (Aristoteleio Panepistemio Thessalonikes, Grecia)</w:t>
      </w:r>
    </w:p>
    <w:p w:rsidR="00000000" w:rsidDel="00000000" w:rsidP="00000000" w:rsidRDefault="00000000" w:rsidRPr="00000000" w14:paraId="0000003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Epistimoniki Epetiris tis Theologikis Scholis tou Panepistimiou Thessalonikis (Panepistemio Athenon; Theologike schole, Grecia)</w:t>
      </w:r>
    </w:p>
    <w:p w:rsidR="00000000" w:rsidDel="00000000" w:rsidP="00000000" w:rsidRDefault="00000000" w:rsidRPr="00000000" w14:paraId="0000004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Godishnik na Sofiiskiia Universitet "Sv. Kliment okhridski", Bogoslovski Fakultet (Universitatea "Sv.</w:t>
      </w:r>
    </w:p>
    <w:p w:rsidR="00000000" w:rsidDel="00000000" w:rsidP="00000000" w:rsidRDefault="00000000" w:rsidRPr="00000000" w14:paraId="0000004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Kliment Okhridski", Sofia, Bulgaria);</w:t>
      </w:r>
    </w:p>
    <w:p w:rsidR="00000000" w:rsidDel="00000000" w:rsidP="00000000" w:rsidRDefault="00000000" w:rsidRPr="00000000" w14:paraId="0000004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Godisnjak. Journal of the Orthodox Theological Faculty (Universitatea Sarajevo de Est, Bosnia și Herțegovina)</w:t>
      </w:r>
    </w:p>
    <w:p w:rsidR="00000000" w:rsidDel="00000000" w:rsidP="00000000" w:rsidRDefault="00000000" w:rsidRPr="00000000" w14:paraId="0000004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Greek Orthodox Theological Review (Greek Orthodox Theological School, Brooklyne, MA, SUA) International Journal of Orthodox Theology (Universităt Bamberg, online)</w:t>
      </w:r>
    </w:p>
    <w:p w:rsidR="00000000" w:rsidDel="00000000" w:rsidP="00000000" w:rsidRDefault="00000000" w:rsidRPr="00000000" w14:paraId="0000004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Kleronomia (Patriarchal Institute for Patristic Studies, Ecumenical Patriarchate) Orthodoxes Forum (Universităt Munchen; St. Ottilien: EOS Verlag, Germania)</w:t>
      </w:r>
    </w:p>
    <w:p w:rsidR="00000000" w:rsidDel="00000000" w:rsidP="00000000" w:rsidRDefault="00000000" w:rsidRPr="00000000" w14:paraId="0000004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Pages: Theology, Culture, Education (St. Andrew's Biblical Theological College, Moscow, Federația Rusă)</w:t>
      </w: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Patristic and Byzantine Review (American Institute for Patristic and Byzantine Studies, SUA) Pensee Orthodoxe (St. Serge Institute of Orthodox Theology, Paris, Franța)</w:t>
      </w:r>
    </w:p>
    <w:p w:rsidR="00000000" w:rsidDel="00000000" w:rsidP="00000000" w:rsidRDefault="00000000" w:rsidRPr="00000000" w14:paraId="0000004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Phronema (St. Andrew's Greek Orthodox Theological College, Sydney, Australia) Scrinium (St. Petersburg Society for Byzantine and Slavic Studies, Federația Rusă)</w:t>
      </w:r>
    </w:p>
    <w:p w:rsidR="00000000" w:rsidDel="00000000" w:rsidP="00000000" w:rsidRDefault="00000000" w:rsidRPr="00000000" w14:paraId="0000004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 Vladimir's Theological Quarterly (St. Vladimir's Orthodox Theological Seminary, Yonkers, NY, SUA)</w:t>
      </w:r>
    </w:p>
    <w:p w:rsidR="00000000" w:rsidDel="00000000" w:rsidP="00000000" w:rsidRDefault="00000000" w:rsidRPr="00000000" w14:paraId="0000004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Teoloski Pogledi (Srpska Patrijarsija; Pravoslavlje, Belgrad, Serbia) Theologia (Holy Synod of the Church of Greece).</w:t>
      </w:r>
    </w:p>
    <w:p w:rsidR="00000000" w:rsidDel="00000000" w:rsidP="00000000" w:rsidRDefault="00000000" w:rsidRPr="00000000" w14:paraId="0000004A">
      <w:pPr>
        <w:widowControl w:val="0"/>
        <w:spacing w:line="360" w:lineRule="auto"/>
        <w:rPr>
          <w:sz w:val="22"/>
          <w:szCs w:val="22"/>
        </w:rPr>
      </w:pPr>
      <w:r w:rsidDel="00000000" w:rsidR="00000000" w:rsidRPr="00000000">
        <w:rPr>
          <w:rtl w:val="0"/>
        </w:rPr>
      </w:r>
    </w:p>
    <w:p w:rsidR="00000000" w:rsidDel="00000000" w:rsidP="00000000" w:rsidRDefault="00000000" w:rsidRPr="00000000" w14:paraId="0000004B">
      <w:pPr>
        <w:widowControl w:val="0"/>
        <w:numPr>
          <w:ilvl w:val="1"/>
          <w:numId w:val="4"/>
        </w:numPr>
        <w:tabs>
          <w:tab w:val="left" w:leader="none" w:pos="511"/>
        </w:tabs>
        <w:spacing w:line="360" w:lineRule="auto"/>
        <w:ind w:left="0" w:firstLine="0"/>
        <w:rPr>
          <w:sz w:val="20"/>
          <w:szCs w:val="20"/>
        </w:rPr>
      </w:pPr>
      <w:r w:rsidDel="00000000" w:rsidR="00000000" w:rsidRPr="00000000">
        <w:rPr>
          <w:sz w:val="20"/>
          <w:szCs w:val="20"/>
          <w:rtl w:val="0"/>
        </w:rPr>
        <w:t xml:space="preserve">Reviste prestigioase de teologie din lumea catolică (neindexate în BDI): Antonianum (Pontificia Universita Antonianum, Roma)</w:t>
      </w:r>
    </w:p>
    <w:p w:rsidR="00000000" w:rsidDel="00000000" w:rsidP="00000000" w:rsidRDefault="00000000" w:rsidRPr="00000000" w14:paraId="000000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Catechese (Paris)</w:t>
      </w:r>
    </w:p>
    <w:p w:rsidR="00000000" w:rsidDel="00000000" w:rsidP="00000000" w:rsidRDefault="00000000" w:rsidRPr="00000000" w14:paraId="000000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Colloquia Mediterranea, (Firenze) Communio. International Catholic Review</w:t>
      </w:r>
    </w:p>
    <w:p w:rsidR="00000000" w:rsidDel="00000000" w:rsidP="00000000" w:rsidRDefault="00000000" w:rsidRPr="00000000" w14:paraId="0000004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Euntes docete (Pontificia Universita Urbaniana, Roma) Folia Theologica (Szent Istvan Tarsulat, Budapesta) Gregorianum (Pontificia Universita Gregoriana, Roma) Iura Orientalia (Roma La Sapienza)</w:t>
      </w:r>
    </w:p>
    <w:p w:rsidR="00000000" w:rsidDel="00000000" w:rsidP="00000000" w:rsidRDefault="00000000" w:rsidRPr="00000000" w14:paraId="0000004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Ius Ecclesiae (Pisa - Roma)</w:t>
      </w: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Kanon (Wien)</w:t>
      </w:r>
    </w:p>
    <w:p w:rsidR="00000000" w:rsidDel="00000000" w:rsidP="00000000" w:rsidRDefault="00000000" w:rsidRPr="00000000" w14:paraId="0000005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Kanonika (Roma - Pontificio Istituto Orientale)</w:t>
      </w:r>
    </w:p>
    <w:p w:rsidR="00000000" w:rsidDel="00000000" w:rsidP="00000000" w:rsidRDefault="00000000" w:rsidRPr="00000000" w14:paraId="0000005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Kanonjog (Pazmany Peter Katolikus Egyetem, Budapesta) Le Monde de la Bible (Paris)</w:t>
      </w:r>
    </w:p>
    <w:p w:rsidR="00000000" w:rsidDel="00000000" w:rsidP="00000000" w:rsidRDefault="00000000" w:rsidRPr="00000000" w14:paraId="0000005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Lumen Vitae (Bruxelles) Lumiere et Vie (Lyon)</w:t>
      </w:r>
    </w:p>
    <w:p w:rsidR="00000000" w:rsidDel="00000000" w:rsidP="00000000" w:rsidRDefault="00000000" w:rsidRPr="00000000" w14:paraId="0000005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Miscellanea Ecclesiae Strigoniensis (Szent Istvan Tarsulat, Budapesta) Monitor ecclesiasticus (Roma PUL)</w:t>
      </w:r>
    </w:p>
    <w:p w:rsidR="00000000" w:rsidDel="00000000" w:rsidP="00000000" w:rsidRDefault="00000000" w:rsidRPr="00000000" w14:paraId="0000005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Nouvelle Revue Theologique (Bruxelles)</w:t>
      </w:r>
    </w:p>
    <w:p w:rsidR="00000000" w:rsidDel="00000000" w:rsidP="00000000" w:rsidRDefault="00000000" w:rsidRPr="00000000" w14:paraId="0000005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Nuntium (Pontificia Universita Lateranense, Roma) Orientalia (Pontificio Istituto Orientale, Roma)</w:t>
      </w:r>
    </w:p>
    <w:p w:rsidR="00000000" w:rsidDel="00000000" w:rsidP="00000000" w:rsidRDefault="00000000" w:rsidRPr="00000000" w14:paraId="000000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Orientalia et Ocidentalia (Analecta Istituti Studiis Spiritualitatis - Kosice Slovakia) Praeconia (Societatea Liturgică Maghiară, Budapesta)</w:t>
      </w:r>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Raduga. Katoliceski Katekiticeski Jurnal (Sankt-Petersburg) Recherches de science religieuse (Paris)</w:t>
      </w:r>
    </w:p>
    <w:p w:rsidR="00000000" w:rsidDel="00000000" w:rsidP="00000000" w:rsidRDefault="00000000" w:rsidRPr="00000000" w14:paraId="0000005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Revue de droit canonique (Paris) Rivista di Studi Ecumenici (Venezia) Salesianum (Roma)</w:t>
      </w:r>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Sapientia fiizetek (Institutul Teologic Sapientia, Budapesta) Sapientiana (Institutul Teologic Sapientia, Budapesta)</w:t>
      </w:r>
    </w:p>
    <w:p w:rsidR="00000000" w:rsidDel="00000000" w:rsidP="00000000" w:rsidRDefault="00000000" w:rsidRPr="00000000" w14:paraId="000000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Studia Biblica Athanasiana (Institutul Teologic Sapientia, Budapesta) Studia Urbaniana (Roma - Urbaniana University Press)</w:t>
      </w:r>
    </w:p>
    <w:p w:rsidR="00000000" w:rsidDel="00000000" w:rsidP="00000000" w:rsidRDefault="00000000" w:rsidRPr="00000000" w14:paraId="0000005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Studium Generale Marcianum Venetiis (Venezia- Marcianum Press) Tavlatok (Societas Jesu, Budapesta)</w:t>
      </w:r>
    </w:p>
    <w:p w:rsidR="00000000" w:rsidDel="00000000" w:rsidP="00000000" w:rsidRDefault="00000000" w:rsidRPr="00000000" w14:paraId="0000005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Teologia (Szent Istvan Tarsulat, Budapesta) Vigilia (Vigilia, Budapesta)</w:t>
      </w:r>
    </w:p>
    <w:p w:rsidR="00000000" w:rsidDel="00000000" w:rsidP="00000000" w:rsidRDefault="00000000" w:rsidRPr="00000000" w14:paraId="0000005E">
      <w:pPr>
        <w:widowControl w:val="0"/>
        <w:numPr>
          <w:ilvl w:val="1"/>
          <w:numId w:val="4"/>
        </w:numPr>
        <w:tabs>
          <w:tab w:val="left" w:leader="none" w:pos="622"/>
        </w:tabs>
        <w:spacing w:line="360" w:lineRule="auto"/>
        <w:ind w:left="0" w:firstLine="0"/>
        <w:rPr>
          <w:sz w:val="20"/>
          <w:szCs w:val="20"/>
        </w:rPr>
      </w:pPr>
      <w:r w:rsidDel="00000000" w:rsidR="00000000" w:rsidRPr="00000000">
        <w:rPr>
          <w:sz w:val="20"/>
          <w:szCs w:val="20"/>
          <w:rtl w:val="0"/>
        </w:rPr>
        <w:t xml:space="preserve">Reviste prestigioase de teologie din lumea protestantă (neindexate în BDI) </w:t>
      </w:r>
    </w:p>
    <w:p w:rsidR="00000000" w:rsidDel="00000000" w:rsidP="00000000" w:rsidRDefault="00000000" w:rsidRPr="00000000" w14:paraId="0000005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09"/>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Caesura - Journal of Philological and Humanistic Studies;</w:t>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European Journal of Theology; Jahrbuch fur Evangelikale Theologie; Jurnal teologic;</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Kairos: Evangelical Journal of Theology;</w:t>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Liturgie und Kultur. Zeitschrift der Liturgischen Konferenz fur Gottesdienst, Musik und Kultur; Midwestern Journal of Theology;</w:t>
      </w:r>
    </w:p>
    <w:p w:rsidR="00000000" w:rsidDel="00000000" w:rsidP="00000000" w:rsidRDefault="00000000" w:rsidRPr="00000000" w14:paraId="0000006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Perichoresis: The Theological Journal of Emanuel University;</w:t>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Pleroma: Studii și cercetări teologice;</w:t>
      </w:r>
    </w:p>
    <w:p w:rsidR="00000000" w:rsidDel="00000000" w:rsidP="00000000" w:rsidRDefault="00000000" w:rsidRPr="00000000" w14:paraId="0000006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Quatember. Vierteljahreshefte fur Erneuerung und Einheit der Kirche. Southwestern Journal of Theology;</w:t>
      </w:r>
    </w:p>
    <w:p w:rsidR="00000000" w:rsidDel="00000000" w:rsidP="00000000" w:rsidRDefault="00000000" w:rsidRPr="00000000" w14:paraId="0000006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Studi di teologia;</w:t>
      </w:r>
    </w:p>
    <w:p w:rsidR="00000000" w:rsidDel="00000000" w:rsidP="00000000" w:rsidRDefault="00000000" w:rsidRPr="00000000" w14:paraId="0000006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Southern Baptist Journal of Theology; Theologica Wratislaviensia;</w:t>
      </w:r>
    </w:p>
    <w:p w:rsidR="00000000" w:rsidDel="00000000" w:rsidP="00000000" w:rsidRDefault="00000000" w:rsidRPr="00000000" w14:paraId="0000006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Theologie Evangelique; TheoRhema;</w:t>
      </w:r>
    </w:p>
    <w:p w:rsidR="00000000" w:rsidDel="00000000" w:rsidP="00000000" w:rsidRDefault="00000000" w:rsidRPr="00000000" w14:paraId="000000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Timotheus: Studii și Cercetări Teologice; Verbum et Ecclesia.</w:t>
      </w:r>
    </w:p>
    <w:p w:rsidR="00000000" w:rsidDel="00000000" w:rsidP="00000000" w:rsidRDefault="00000000" w:rsidRPr="00000000" w14:paraId="0000006A">
      <w:pPr>
        <w:widowControl w:val="0"/>
        <w:numPr>
          <w:ilvl w:val="1"/>
          <w:numId w:val="4"/>
        </w:numPr>
        <w:tabs>
          <w:tab w:val="left" w:leader="none" w:pos="622"/>
        </w:tabs>
        <w:spacing w:line="360" w:lineRule="auto"/>
        <w:ind w:left="0" w:firstLine="0"/>
        <w:rPr>
          <w:sz w:val="20"/>
          <w:szCs w:val="20"/>
        </w:rPr>
      </w:pPr>
      <w:r w:rsidDel="00000000" w:rsidR="00000000" w:rsidRPr="00000000">
        <w:rPr>
          <w:sz w:val="20"/>
          <w:szCs w:val="20"/>
          <w:rtl w:val="0"/>
        </w:rPr>
        <w:t xml:space="preserve">Reviste recunoscute CNCS:</w:t>
      </w:r>
    </w:p>
    <w:p w:rsidR="00000000" w:rsidDel="00000000" w:rsidP="00000000" w:rsidRDefault="00000000" w:rsidRPr="00000000" w14:paraId="0000006B">
      <w:pPr>
        <w:widowControl w:val="0"/>
        <w:spacing w:line="360" w:lineRule="auto"/>
        <w:jc w:val="both"/>
        <w:rPr>
          <w:sz w:val="20"/>
          <w:szCs w:val="20"/>
        </w:rPr>
      </w:pPr>
      <w:r w:rsidDel="00000000" w:rsidR="00000000" w:rsidRPr="00000000">
        <w:rPr>
          <w:sz w:val="20"/>
          <w:szCs w:val="20"/>
          <w:rtl w:val="0"/>
        </w:rPr>
        <w:t xml:space="preserve">Sunt recunoscute revistele din domeniul Teologie și studii religioase, precum și toate revistele din domeniile Științelor umaniste și științelor sociale, indexate CNCS, dacă lucrările sunt în domeniul de graniță cu Teologia și studiile religioase.</w:t>
      </w:r>
    </w:p>
    <w:p w:rsidR="00000000" w:rsidDel="00000000" w:rsidP="00000000" w:rsidRDefault="00000000" w:rsidRPr="00000000" w14:paraId="0000006C">
      <w:pPr>
        <w:widowControl w:val="0"/>
        <w:spacing w:before="5" w:lineRule="auto"/>
        <w:rPr>
          <w:rFonts w:ascii="Helvetica Neue" w:cs="Helvetica Neue" w:eastAsia="Helvetica Neue" w:hAnsi="Helvetica Neue"/>
          <w:sz w:val="25"/>
          <w:szCs w:val="25"/>
        </w:rPr>
      </w:pPr>
      <w:r w:rsidDel="00000000" w:rsidR="00000000" w:rsidRPr="00000000">
        <w:rPr>
          <w:rtl w:val="0"/>
        </w:rPr>
      </w:r>
    </w:p>
    <w:p w:rsidR="00000000" w:rsidDel="00000000" w:rsidP="00000000" w:rsidRDefault="00000000" w:rsidRPr="00000000" w14:paraId="0000006D">
      <w:pPr>
        <w:widowControl w:val="0"/>
        <w:spacing w:before="5" w:lineRule="auto"/>
        <w:rPr>
          <w:rFonts w:ascii="Helvetica Neue" w:cs="Helvetica Neue" w:eastAsia="Helvetica Neue" w:hAnsi="Helvetica Neue"/>
          <w:sz w:val="25"/>
          <w:szCs w:val="25"/>
        </w:rPr>
      </w:pPr>
      <w:r w:rsidDel="00000000" w:rsidR="00000000" w:rsidRPr="00000000">
        <w:rPr>
          <w:rtl w:val="0"/>
        </w:rPr>
      </w:r>
    </w:p>
    <w:p w:rsidR="00000000" w:rsidDel="00000000" w:rsidP="00000000" w:rsidRDefault="00000000" w:rsidRPr="00000000" w14:paraId="0000006E">
      <w:pPr>
        <w:widowControl w:val="0"/>
        <w:numPr>
          <w:ilvl w:val="0"/>
          <w:numId w:val="4"/>
        </w:numPr>
        <w:tabs>
          <w:tab w:val="left" w:leader="none" w:pos="334"/>
        </w:tabs>
        <w:ind w:left="333" w:hanging="22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Indicatorii</w:t>
      </w:r>
    </w:p>
    <w:p w:rsidR="00000000" w:rsidDel="00000000" w:rsidP="00000000" w:rsidRDefault="00000000" w:rsidRPr="00000000" w14:paraId="0000006F">
      <w:pPr>
        <w:widowControl w:val="0"/>
        <w:spacing w:before="1" w:lineRule="auto"/>
        <w:rPr>
          <w:rFonts w:ascii="Arial" w:cs="Arial" w:eastAsia="Arial" w:hAnsi="Arial"/>
          <w:b w:val="1"/>
          <w:sz w:val="17"/>
          <w:szCs w:val="17"/>
        </w:rPr>
      </w:pPr>
      <w:r w:rsidDel="00000000" w:rsidR="00000000" w:rsidRPr="00000000">
        <w:rPr>
          <w:rtl w:val="0"/>
        </w:rPr>
      </w:r>
    </w:p>
    <w:tbl>
      <w:tblPr>
        <w:tblStyle w:val="Table1"/>
        <w:tblW w:w="9054.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55"/>
        <w:gridCol w:w="5010"/>
        <w:gridCol w:w="1347"/>
        <w:gridCol w:w="1742"/>
        <w:tblGridChange w:id="0">
          <w:tblGrid>
            <w:gridCol w:w="955"/>
            <w:gridCol w:w="5010"/>
            <w:gridCol w:w="1347"/>
            <w:gridCol w:w="1742"/>
          </w:tblGrid>
        </w:tblGridChange>
      </w:tblGrid>
      <w:tr>
        <w:trPr>
          <w:cantSplit w:val="0"/>
          <w:trHeight w:val="316" w:hRule="atLeast"/>
          <w:tblHeader w:val="0"/>
        </w:trPr>
        <w:tc>
          <w:tcPr/>
          <w:p w:rsidR="00000000" w:rsidDel="00000000" w:rsidP="00000000" w:rsidRDefault="00000000" w:rsidRPr="00000000" w14:paraId="0000007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Indicator</w:t>
            </w:r>
          </w:p>
        </w:tc>
        <w:tc>
          <w:tcPr/>
          <w:p w:rsidR="00000000" w:rsidDel="00000000" w:rsidP="00000000" w:rsidRDefault="00000000" w:rsidRPr="00000000" w14:paraId="00000071">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Denumirea indicatorului</w:t>
            </w:r>
          </w:p>
        </w:tc>
        <w:tc>
          <w:tcPr/>
          <w:p w:rsidR="00000000" w:rsidDel="00000000" w:rsidP="00000000" w:rsidRDefault="00000000" w:rsidRPr="00000000" w14:paraId="0000007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Punctaj</w:t>
            </w:r>
          </w:p>
        </w:tc>
        <w:tc>
          <w:tcPr/>
          <w:p w:rsidR="00000000" w:rsidDel="00000000" w:rsidP="00000000" w:rsidRDefault="00000000" w:rsidRPr="00000000" w14:paraId="00000073">
            <w:pPr>
              <w:widowControl w:val="0"/>
              <w:spacing w:line="360" w:lineRule="auto"/>
              <w:rPr>
                <w:rFonts w:ascii="Helvetica Neue" w:cs="Helvetica Neue" w:eastAsia="Helvetica Neue" w:hAnsi="Helvetica Neue"/>
                <w:sz w:val="17"/>
                <w:szCs w:val="17"/>
              </w:rPr>
            </w:pPr>
            <w:sdt>
              <w:sdtPr>
                <w:tag w:val="goog_rdk_0"/>
              </w:sdtPr>
              <w:sdtContent>
                <w:r w:rsidDel="00000000" w:rsidR="00000000" w:rsidRPr="00000000">
                  <w:rPr>
                    <w:rFonts w:ascii="Arial" w:cs="Arial" w:eastAsia="Arial" w:hAnsi="Arial"/>
                    <w:sz w:val="17"/>
                    <w:szCs w:val="17"/>
                    <w:rtl w:val="0"/>
                  </w:rPr>
                  <w:t xml:space="preserve">Condiții și observații</w:t>
                </w:r>
              </w:sdtContent>
            </w:sdt>
          </w:p>
        </w:tc>
      </w:tr>
      <w:tr>
        <w:trPr>
          <w:cantSplit w:val="0"/>
          <w:trHeight w:val="901" w:hRule="atLeast"/>
          <w:tblHeader w:val="0"/>
        </w:trPr>
        <w:tc>
          <w:tcPr/>
          <w:p w:rsidR="00000000" w:rsidDel="00000000" w:rsidP="00000000" w:rsidRDefault="00000000" w:rsidRPr="00000000" w14:paraId="0000007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1.</w:t>
            </w:r>
          </w:p>
        </w:tc>
        <w:tc>
          <w:tcPr/>
          <w:p w:rsidR="00000000" w:rsidDel="00000000" w:rsidP="00000000" w:rsidRDefault="00000000" w:rsidRPr="00000000" w14:paraId="00000075">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Teza de Doctorat</w:t>
            </w:r>
          </w:p>
        </w:tc>
        <w:tc>
          <w:tcPr/>
          <w:p w:rsidR="00000000" w:rsidDel="00000000" w:rsidP="00000000" w:rsidRDefault="00000000" w:rsidRPr="00000000" w14:paraId="0000007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Între 50/300 puncte</w:t>
            </w:r>
          </w:p>
        </w:tc>
        <w:tc>
          <w:tcPr/>
          <w:p w:rsidR="00000000" w:rsidDel="00000000" w:rsidP="00000000" w:rsidRDefault="00000000" w:rsidRPr="00000000" w14:paraId="00000077">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Se va puncta în funcție de categoria de editură, la care a fost publicată, cf. I 2.1.</w:t>
            </w:r>
          </w:p>
        </w:tc>
      </w:tr>
      <w:tr>
        <w:trPr>
          <w:cantSplit w:val="0"/>
          <w:trHeight w:val="313" w:hRule="atLeast"/>
          <w:tblHeader w:val="0"/>
        </w:trPr>
        <w:tc>
          <w:tcPr/>
          <w:p w:rsidR="00000000" w:rsidDel="00000000" w:rsidP="00000000" w:rsidRDefault="00000000" w:rsidRPr="00000000" w14:paraId="00000078">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w:t>
            </w:r>
          </w:p>
        </w:tc>
        <w:tc>
          <w:tcPr/>
          <w:p w:rsidR="00000000" w:rsidDel="00000000" w:rsidP="00000000" w:rsidRDefault="00000000" w:rsidRPr="00000000" w14:paraId="00000079">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Cărți de autor și volume</w:t>
            </w:r>
          </w:p>
        </w:tc>
        <w:tc>
          <w:tcPr/>
          <w:p w:rsidR="00000000" w:rsidDel="00000000" w:rsidP="00000000" w:rsidRDefault="00000000" w:rsidRPr="00000000" w14:paraId="0000007A">
            <w:pPr>
              <w:widowControl w:val="0"/>
              <w:spacing w:line="360" w:lineRule="auto"/>
              <w:rPr>
                <w:sz w:val="18"/>
                <w:szCs w:val="18"/>
              </w:rPr>
            </w:pPr>
            <w:r w:rsidDel="00000000" w:rsidR="00000000" w:rsidRPr="00000000">
              <w:rPr>
                <w:rtl w:val="0"/>
              </w:rPr>
            </w:r>
          </w:p>
        </w:tc>
        <w:tc>
          <w:tcPr/>
          <w:p w:rsidR="00000000" w:rsidDel="00000000" w:rsidP="00000000" w:rsidRDefault="00000000" w:rsidRPr="00000000" w14:paraId="0000007B">
            <w:pPr>
              <w:widowControl w:val="0"/>
              <w:spacing w:line="360" w:lineRule="auto"/>
              <w:rPr>
                <w:sz w:val="18"/>
                <w:szCs w:val="18"/>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7C">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2.1.</w:t>
            </w:r>
          </w:p>
        </w:tc>
        <w:tc>
          <w:tcPr/>
          <w:p w:rsidR="00000000" w:rsidDel="00000000" w:rsidP="00000000" w:rsidRDefault="00000000" w:rsidRPr="00000000" w14:paraId="0000007D">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Cărți de autor cu caracter științific:</w:t>
            </w:r>
          </w:p>
        </w:tc>
        <w:tc>
          <w:tcPr/>
          <w:p w:rsidR="00000000" w:rsidDel="00000000" w:rsidP="00000000" w:rsidRDefault="00000000" w:rsidRPr="00000000" w14:paraId="0000007E">
            <w:pPr>
              <w:widowControl w:val="0"/>
              <w:spacing w:line="360" w:lineRule="auto"/>
              <w:rPr>
                <w:sz w:val="18"/>
                <w:szCs w:val="18"/>
              </w:rPr>
            </w:pPr>
            <w:r w:rsidDel="00000000" w:rsidR="00000000" w:rsidRPr="00000000">
              <w:rPr>
                <w:rtl w:val="0"/>
              </w:rPr>
            </w:r>
          </w:p>
        </w:tc>
        <w:tc>
          <w:tcPr/>
          <w:p w:rsidR="00000000" w:rsidDel="00000000" w:rsidP="00000000" w:rsidRDefault="00000000" w:rsidRPr="00000000" w14:paraId="0000007F">
            <w:pPr>
              <w:widowControl w:val="0"/>
              <w:spacing w:line="360" w:lineRule="auto"/>
              <w:rPr>
                <w:sz w:val="18"/>
                <w:szCs w:val="18"/>
              </w:rPr>
            </w:pPr>
            <w:r w:rsidDel="00000000" w:rsidR="00000000" w:rsidRPr="00000000">
              <w:rPr>
                <w:rtl w:val="0"/>
              </w:rPr>
            </w:r>
          </w:p>
        </w:tc>
      </w:tr>
      <w:tr>
        <w:trPr>
          <w:cantSplit w:val="0"/>
          <w:trHeight w:val="707" w:hRule="atLeast"/>
          <w:tblHeader w:val="0"/>
        </w:trPr>
        <w:tc>
          <w:tcPr/>
          <w:p w:rsidR="00000000" w:rsidDel="00000000" w:rsidP="00000000" w:rsidRDefault="00000000" w:rsidRPr="00000000" w14:paraId="0000008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2.1.1.</w:t>
            </w:r>
          </w:p>
        </w:tc>
        <w:tc>
          <w:tcPr/>
          <w:p w:rsidR="00000000" w:rsidDel="00000000" w:rsidP="00000000" w:rsidRDefault="00000000" w:rsidRPr="00000000" w14:paraId="00000081">
            <w:pPr>
              <w:widowControl w:val="0"/>
              <w:spacing w:line="360" w:lineRule="auto"/>
              <w:jc w:val="both"/>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edituri internaționale prestigioase din străinătate, cu referenți, în limbi de circulație internațională (engleză, franceză, germană, italiană, spaniolă)</w:t>
            </w:r>
          </w:p>
        </w:tc>
        <w:tc>
          <w:tcPr/>
          <w:p w:rsidR="00000000" w:rsidDel="00000000" w:rsidP="00000000" w:rsidRDefault="00000000" w:rsidRPr="00000000" w14:paraId="0000008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300/n</w:t>
            </w:r>
          </w:p>
        </w:tc>
        <w:tc>
          <w:tcPr/>
          <w:p w:rsidR="00000000" w:rsidDel="00000000" w:rsidP="00000000" w:rsidRDefault="00000000" w:rsidRPr="00000000" w14:paraId="00000083">
            <w:pPr>
              <w:widowControl w:val="0"/>
              <w:spacing w:line="360" w:lineRule="auto"/>
              <w:rPr>
                <w:rFonts w:ascii="Helvetica Neue" w:cs="Helvetica Neue" w:eastAsia="Helvetica Neue" w:hAnsi="Helvetica Neue"/>
                <w:sz w:val="17"/>
                <w:szCs w:val="17"/>
              </w:rPr>
            </w:pPr>
            <w:sdt>
              <w:sdtPr>
                <w:tag w:val="goog_rdk_1"/>
              </w:sdtPr>
              <w:sdtContent>
                <w:r w:rsidDel="00000000" w:rsidR="00000000" w:rsidRPr="00000000">
                  <w:rPr>
                    <w:rFonts w:ascii="Arial" w:cs="Arial" w:eastAsia="Arial" w:hAnsi="Arial"/>
                    <w:sz w:val="17"/>
                    <w:szCs w:val="17"/>
                    <w:rtl w:val="0"/>
                  </w:rPr>
                  <w:t xml:space="preserve">Lista la Observații, nr. 5</w:t>
                </w:r>
              </w:sdtContent>
            </w:sdt>
          </w:p>
        </w:tc>
      </w:tr>
      <w:tr>
        <w:trPr>
          <w:cantSplit w:val="0"/>
          <w:trHeight w:val="313" w:hRule="atLeast"/>
          <w:tblHeader w:val="0"/>
        </w:trPr>
        <w:tc>
          <w:tcPr/>
          <w:p w:rsidR="00000000" w:rsidDel="00000000" w:rsidP="00000000" w:rsidRDefault="00000000" w:rsidRPr="00000000" w14:paraId="0000008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2.1.2.</w:t>
            </w:r>
          </w:p>
        </w:tc>
        <w:tc>
          <w:tcPr/>
          <w:p w:rsidR="00000000" w:rsidDel="00000000" w:rsidP="00000000" w:rsidRDefault="00000000" w:rsidRPr="00000000" w14:paraId="00000085">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alte edituri din străinătate</w:t>
            </w:r>
          </w:p>
        </w:tc>
        <w:tc>
          <w:tcPr/>
          <w:p w:rsidR="00000000" w:rsidDel="00000000" w:rsidP="00000000" w:rsidRDefault="00000000" w:rsidRPr="00000000" w14:paraId="0000008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150/n</w:t>
            </w:r>
          </w:p>
        </w:tc>
        <w:tc>
          <w:tcPr/>
          <w:p w:rsidR="00000000" w:rsidDel="00000000" w:rsidP="00000000" w:rsidRDefault="00000000" w:rsidRPr="00000000" w14:paraId="00000087">
            <w:pPr>
              <w:widowControl w:val="0"/>
              <w:spacing w:line="360" w:lineRule="auto"/>
              <w:rPr>
                <w:sz w:val="18"/>
                <w:szCs w:val="18"/>
              </w:rPr>
            </w:pPr>
            <w:r w:rsidDel="00000000" w:rsidR="00000000" w:rsidRPr="00000000">
              <w:rPr>
                <w:rtl w:val="0"/>
              </w:rPr>
            </w:r>
          </w:p>
        </w:tc>
      </w:tr>
      <w:tr>
        <w:trPr>
          <w:cantSplit w:val="0"/>
          <w:trHeight w:val="513" w:hRule="atLeast"/>
          <w:tblHeader w:val="0"/>
        </w:trPr>
        <w:tc>
          <w:tcPr/>
          <w:p w:rsidR="00000000" w:rsidDel="00000000" w:rsidP="00000000" w:rsidRDefault="00000000" w:rsidRPr="00000000" w14:paraId="00000088">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2.1.3.</w:t>
            </w:r>
          </w:p>
        </w:tc>
        <w:tc>
          <w:tcPr/>
          <w:p w:rsidR="00000000" w:rsidDel="00000000" w:rsidP="00000000" w:rsidRDefault="00000000" w:rsidRPr="00000000" w14:paraId="00000089">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edituri românești din categoria CNCS A, precum și cele în limbi de circulație internațională la edituri românești CNCS B</w:t>
            </w:r>
          </w:p>
        </w:tc>
        <w:tc>
          <w:tcPr/>
          <w:p w:rsidR="00000000" w:rsidDel="00000000" w:rsidP="00000000" w:rsidRDefault="00000000" w:rsidRPr="00000000" w14:paraId="0000008A">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150/n</w:t>
            </w:r>
          </w:p>
        </w:tc>
        <w:tc>
          <w:tcPr/>
          <w:p w:rsidR="00000000" w:rsidDel="00000000" w:rsidP="00000000" w:rsidRDefault="00000000" w:rsidRPr="00000000" w14:paraId="0000008B">
            <w:pPr>
              <w:widowControl w:val="0"/>
              <w:spacing w:line="360" w:lineRule="auto"/>
              <w:rPr>
                <w:sz w:val="18"/>
                <w:szCs w:val="18"/>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08C">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2.1.4.</w:t>
            </w:r>
          </w:p>
        </w:tc>
        <w:tc>
          <w:tcPr/>
          <w:p w:rsidR="00000000" w:rsidDel="00000000" w:rsidP="00000000" w:rsidRDefault="00000000" w:rsidRPr="00000000" w14:paraId="0000008D">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edituri românești din categoria CNCS B, în limba română sau a unei naționalități conlocuitoare (alta decât germana)</w:t>
            </w:r>
          </w:p>
        </w:tc>
        <w:tc>
          <w:tcPr/>
          <w:p w:rsidR="00000000" w:rsidDel="00000000" w:rsidP="00000000" w:rsidRDefault="00000000" w:rsidRPr="00000000" w14:paraId="0000008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100/n</w:t>
            </w:r>
          </w:p>
        </w:tc>
        <w:tc>
          <w:tcPr/>
          <w:p w:rsidR="00000000" w:rsidDel="00000000" w:rsidP="00000000" w:rsidRDefault="00000000" w:rsidRPr="00000000" w14:paraId="0000008F">
            <w:pPr>
              <w:widowControl w:val="0"/>
              <w:spacing w:line="360" w:lineRule="auto"/>
              <w:rPr>
                <w:sz w:val="18"/>
                <w:szCs w:val="18"/>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09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2.1.5.</w:t>
            </w:r>
          </w:p>
        </w:tc>
        <w:tc>
          <w:tcPr/>
          <w:p w:rsidR="00000000" w:rsidDel="00000000" w:rsidP="00000000" w:rsidRDefault="00000000" w:rsidRPr="00000000" w14:paraId="00000091">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edituri românești din categoria CNCS C/neindexate de CNCS, în limbi de circulație internațională</w:t>
            </w:r>
          </w:p>
        </w:tc>
        <w:tc>
          <w:tcPr/>
          <w:p w:rsidR="00000000" w:rsidDel="00000000" w:rsidP="00000000" w:rsidRDefault="00000000" w:rsidRPr="00000000" w14:paraId="0000009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75/n</w:t>
            </w:r>
          </w:p>
        </w:tc>
        <w:tc>
          <w:tcPr>
            <w:vMerge w:val="restart"/>
          </w:tcPr>
          <w:p w:rsidR="00000000" w:rsidDel="00000000" w:rsidP="00000000" w:rsidRDefault="00000000" w:rsidRPr="00000000" w14:paraId="00000093">
            <w:pPr>
              <w:widowControl w:val="0"/>
              <w:spacing w:line="360" w:lineRule="auto"/>
              <w:rPr>
                <w:rFonts w:ascii="Helvetica Neue" w:cs="Helvetica Neue" w:eastAsia="Helvetica Neue" w:hAnsi="Helvetica Neue"/>
                <w:sz w:val="17"/>
                <w:szCs w:val="17"/>
              </w:rPr>
            </w:pPr>
            <w:sdt>
              <w:sdtPr>
                <w:tag w:val="goog_rdk_2"/>
              </w:sdtPr>
              <w:sdtContent>
                <w:r w:rsidDel="00000000" w:rsidR="00000000" w:rsidRPr="00000000">
                  <w:rPr>
                    <w:rFonts w:ascii="Arial" w:cs="Arial" w:eastAsia="Arial" w:hAnsi="Arial"/>
                    <w:sz w:val="17"/>
                    <w:szCs w:val="17"/>
                    <w:rtl w:val="0"/>
                  </w:rPr>
                  <w:t xml:space="preserve">Lista editurilor neindexate CNCS la Observații (nr. 7).</w:t>
                </w:r>
              </w:sdtContent>
            </w:sdt>
          </w:p>
        </w:tc>
      </w:tr>
      <w:tr>
        <w:trPr>
          <w:cantSplit w:val="0"/>
          <w:trHeight w:val="736" w:hRule="atLeast"/>
          <w:tblHeader w:val="0"/>
        </w:trPr>
        <w:tc>
          <w:tcPr/>
          <w:p w:rsidR="00000000" w:rsidDel="00000000" w:rsidP="00000000" w:rsidRDefault="00000000" w:rsidRPr="00000000" w14:paraId="0000009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2.1.6.</w:t>
            </w:r>
          </w:p>
        </w:tc>
        <w:tc>
          <w:tcPr/>
          <w:p w:rsidR="00000000" w:rsidDel="00000000" w:rsidP="00000000" w:rsidRDefault="00000000" w:rsidRPr="00000000" w14:paraId="00000095">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edituri românești din categoria CNCS C/neindexate de CNCS, în limba română sau a unei naționalități conlocuitoare, alta decât germana</w:t>
            </w:r>
          </w:p>
        </w:tc>
        <w:tc>
          <w:tcPr/>
          <w:p w:rsidR="00000000" w:rsidDel="00000000" w:rsidP="00000000" w:rsidRDefault="00000000" w:rsidRPr="00000000" w14:paraId="0000009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50/n</w:t>
            </w:r>
          </w:p>
        </w:tc>
        <w:tc>
          <w:tcPr>
            <w:vMerge w:val="continue"/>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7"/>
                <w:szCs w:val="17"/>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98">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2.2.</w:t>
            </w:r>
          </w:p>
        </w:tc>
        <w:tc>
          <w:tcPr/>
          <w:p w:rsidR="00000000" w:rsidDel="00000000" w:rsidP="00000000" w:rsidRDefault="00000000" w:rsidRPr="00000000" w14:paraId="00000099">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Editări de volume colective</w:t>
            </w:r>
          </w:p>
        </w:tc>
        <w:tc>
          <w:tcPr/>
          <w:p w:rsidR="00000000" w:rsidDel="00000000" w:rsidP="00000000" w:rsidRDefault="00000000" w:rsidRPr="00000000" w14:paraId="0000009A">
            <w:pPr>
              <w:widowControl w:val="0"/>
              <w:spacing w:line="360" w:lineRule="auto"/>
              <w:rPr>
                <w:sz w:val="18"/>
                <w:szCs w:val="18"/>
              </w:rPr>
            </w:pPr>
            <w:r w:rsidDel="00000000" w:rsidR="00000000" w:rsidRPr="00000000">
              <w:rPr>
                <w:rtl w:val="0"/>
              </w:rPr>
            </w:r>
          </w:p>
        </w:tc>
        <w:tc>
          <w:tcPr/>
          <w:p w:rsidR="00000000" w:rsidDel="00000000" w:rsidP="00000000" w:rsidRDefault="00000000" w:rsidRPr="00000000" w14:paraId="0000009B">
            <w:pPr>
              <w:widowControl w:val="0"/>
              <w:spacing w:line="360" w:lineRule="auto"/>
              <w:rPr>
                <w:sz w:val="18"/>
                <w:szCs w:val="18"/>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09C">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2.2.1.</w:t>
            </w:r>
          </w:p>
        </w:tc>
        <w:tc>
          <w:tcPr/>
          <w:p w:rsidR="00000000" w:rsidDel="00000000" w:rsidP="00000000" w:rsidRDefault="00000000" w:rsidRPr="00000000" w14:paraId="0000009D">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edituri internaționale prestigioase din străinătate, cu referenți, în limbi de circulație internațională</w:t>
            </w:r>
          </w:p>
        </w:tc>
        <w:tc>
          <w:tcPr/>
          <w:p w:rsidR="00000000" w:rsidDel="00000000" w:rsidP="00000000" w:rsidRDefault="00000000" w:rsidRPr="00000000" w14:paraId="0000009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75/n</w:t>
            </w:r>
          </w:p>
        </w:tc>
        <w:tc>
          <w:tcPr/>
          <w:p w:rsidR="00000000" w:rsidDel="00000000" w:rsidP="00000000" w:rsidRDefault="00000000" w:rsidRPr="00000000" w14:paraId="0000009F">
            <w:pPr>
              <w:widowControl w:val="0"/>
              <w:spacing w:line="360" w:lineRule="auto"/>
              <w:rPr>
                <w:sz w:val="16"/>
                <w:szCs w:val="1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A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2.2.2.</w:t>
            </w:r>
          </w:p>
        </w:tc>
        <w:tc>
          <w:tcPr/>
          <w:p w:rsidR="00000000" w:rsidDel="00000000" w:rsidP="00000000" w:rsidRDefault="00000000" w:rsidRPr="00000000" w14:paraId="000000A1">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alte edituri din străinătate</w:t>
            </w:r>
          </w:p>
        </w:tc>
        <w:tc>
          <w:tcPr/>
          <w:p w:rsidR="00000000" w:rsidDel="00000000" w:rsidP="00000000" w:rsidRDefault="00000000" w:rsidRPr="00000000" w14:paraId="000000A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50/n</w:t>
            </w:r>
          </w:p>
        </w:tc>
        <w:tc>
          <w:tcPr/>
          <w:p w:rsidR="00000000" w:rsidDel="00000000" w:rsidP="00000000" w:rsidRDefault="00000000" w:rsidRPr="00000000" w14:paraId="000000A3">
            <w:pPr>
              <w:widowControl w:val="0"/>
              <w:spacing w:line="360" w:lineRule="auto"/>
              <w:rPr>
                <w:sz w:val="16"/>
                <w:szCs w:val="16"/>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0A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2.2.3.</w:t>
            </w:r>
          </w:p>
        </w:tc>
        <w:tc>
          <w:tcPr/>
          <w:p w:rsidR="00000000" w:rsidDel="00000000" w:rsidP="00000000" w:rsidRDefault="00000000" w:rsidRPr="00000000" w14:paraId="000000A5">
            <w:pPr>
              <w:widowControl w:val="0"/>
              <w:spacing w:line="360" w:lineRule="auto"/>
              <w:rPr>
                <w:rFonts w:ascii="Helvetica Neue" w:cs="Helvetica Neue" w:eastAsia="Helvetica Neue" w:hAnsi="Helvetica Neue"/>
                <w:sz w:val="17"/>
                <w:szCs w:val="17"/>
              </w:rPr>
            </w:pPr>
            <w:sdt>
              <w:sdtPr>
                <w:tag w:val="goog_rdk_3"/>
              </w:sdtPr>
              <w:sdtContent>
                <w:r w:rsidDel="00000000" w:rsidR="00000000" w:rsidRPr="00000000">
                  <w:rPr>
                    <w:rFonts w:ascii="Arial" w:cs="Arial" w:eastAsia="Arial" w:hAnsi="Arial"/>
                    <w:sz w:val="17"/>
                    <w:szCs w:val="17"/>
                    <w:rtl w:val="0"/>
                  </w:rPr>
                  <w:t xml:space="preserve">La edituri românești din categoria CNCS A</w:t>
                </w:r>
              </w:sdtContent>
            </w:sdt>
          </w:p>
        </w:tc>
        <w:tc>
          <w:tcPr/>
          <w:p w:rsidR="00000000" w:rsidDel="00000000" w:rsidP="00000000" w:rsidRDefault="00000000" w:rsidRPr="00000000" w14:paraId="000000A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50/n</w:t>
            </w:r>
          </w:p>
        </w:tc>
        <w:tc>
          <w:tcPr/>
          <w:p w:rsidR="00000000" w:rsidDel="00000000" w:rsidP="00000000" w:rsidRDefault="00000000" w:rsidRPr="00000000" w14:paraId="000000A7">
            <w:pPr>
              <w:widowControl w:val="0"/>
              <w:spacing w:line="360" w:lineRule="auto"/>
              <w:rPr>
                <w:sz w:val="16"/>
                <w:szCs w:val="1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A8">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2.2.4.</w:t>
            </w:r>
          </w:p>
        </w:tc>
        <w:tc>
          <w:tcPr/>
          <w:p w:rsidR="00000000" w:rsidDel="00000000" w:rsidP="00000000" w:rsidRDefault="00000000" w:rsidRPr="00000000" w14:paraId="000000A9">
            <w:pPr>
              <w:widowControl w:val="0"/>
              <w:spacing w:line="360" w:lineRule="auto"/>
              <w:rPr>
                <w:rFonts w:ascii="Helvetica Neue" w:cs="Helvetica Neue" w:eastAsia="Helvetica Neue" w:hAnsi="Helvetica Neue"/>
                <w:sz w:val="17"/>
                <w:szCs w:val="17"/>
              </w:rPr>
            </w:pPr>
            <w:sdt>
              <w:sdtPr>
                <w:tag w:val="goog_rdk_4"/>
              </w:sdtPr>
              <w:sdtContent>
                <w:r w:rsidDel="00000000" w:rsidR="00000000" w:rsidRPr="00000000">
                  <w:rPr>
                    <w:rFonts w:ascii="Arial" w:cs="Arial" w:eastAsia="Arial" w:hAnsi="Arial"/>
                    <w:sz w:val="17"/>
                    <w:szCs w:val="17"/>
                    <w:rtl w:val="0"/>
                  </w:rPr>
                  <w:t xml:space="preserve">La edituri românești din categoria CNCS B</w:t>
                </w:r>
              </w:sdtContent>
            </w:sdt>
          </w:p>
        </w:tc>
        <w:tc>
          <w:tcPr/>
          <w:p w:rsidR="00000000" w:rsidDel="00000000" w:rsidP="00000000" w:rsidRDefault="00000000" w:rsidRPr="00000000" w14:paraId="000000AA">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25/n</w:t>
            </w:r>
          </w:p>
        </w:tc>
        <w:tc>
          <w:tcPr/>
          <w:p w:rsidR="00000000" w:rsidDel="00000000" w:rsidP="00000000" w:rsidRDefault="00000000" w:rsidRPr="00000000" w14:paraId="000000AB">
            <w:pPr>
              <w:widowControl w:val="0"/>
              <w:spacing w:line="360" w:lineRule="auto"/>
              <w:rPr>
                <w:sz w:val="16"/>
                <w:szCs w:val="1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AC">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2.2.5.</w:t>
            </w:r>
          </w:p>
        </w:tc>
        <w:tc>
          <w:tcPr/>
          <w:p w:rsidR="00000000" w:rsidDel="00000000" w:rsidP="00000000" w:rsidRDefault="00000000" w:rsidRPr="00000000" w14:paraId="000000AD">
            <w:pPr>
              <w:widowControl w:val="0"/>
              <w:spacing w:line="360" w:lineRule="auto"/>
              <w:rPr>
                <w:rFonts w:ascii="Helvetica Neue" w:cs="Helvetica Neue" w:eastAsia="Helvetica Neue" w:hAnsi="Helvetica Neue"/>
                <w:sz w:val="17"/>
                <w:szCs w:val="17"/>
              </w:rPr>
            </w:pPr>
            <w:sdt>
              <w:sdtPr>
                <w:tag w:val="goog_rdk_5"/>
              </w:sdtPr>
              <w:sdtContent>
                <w:r w:rsidDel="00000000" w:rsidR="00000000" w:rsidRPr="00000000">
                  <w:rPr>
                    <w:rFonts w:ascii="Arial" w:cs="Arial" w:eastAsia="Arial" w:hAnsi="Arial"/>
                    <w:sz w:val="17"/>
                    <w:szCs w:val="17"/>
                    <w:rtl w:val="0"/>
                  </w:rPr>
                  <w:t xml:space="preserve">La edituri românești din categoria CNCS C/neindexate de CNCS</w:t>
                </w:r>
              </w:sdtContent>
            </w:sdt>
          </w:p>
        </w:tc>
        <w:tc>
          <w:tcPr/>
          <w:p w:rsidR="00000000" w:rsidDel="00000000" w:rsidP="00000000" w:rsidRDefault="00000000" w:rsidRPr="00000000" w14:paraId="000000A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15/n</w:t>
            </w:r>
          </w:p>
        </w:tc>
        <w:tc>
          <w:tcPr/>
          <w:p w:rsidR="00000000" w:rsidDel="00000000" w:rsidP="00000000" w:rsidRDefault="00000000" w:rsidRPr="00000000" w14:paraId="000000AF">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Lista Obs. 7</w:t>
            </w:r>
          </w:p>
        </w:tc>
      </w:tr>
      <w:tr>
        <w:trPr>
          <w:cantSplit w:val="0"/>
          <w:trHeight w:val="511" w:hRule="atLeast"/>
          <w:tblHeader w:val="0"/>
        </w:trPr>
        <w:tc>
          <w:tcPr/>
          <w:p w:rsidR="00000000" w:rsidDel="00000000" w:rsidP="00000000" w:rsidRDefault="00000000" w:rsidRPr="00000000" w14:paraId="000000B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2.3.</w:t>
            </w:r>
          </w:p>
        </w:tc>
        <w:tc>
          <w:tcPr/>
          <w:p w:rsidR="00000000" w:rsidDel="00000000" w:rsidP="00000000" w:rsidRDefault="00000000" w:rsidRPr="00000000" w14:paraId="000000B1">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Editări într-o revistă a contribuțiilor unui simpozion științific (proceedings/Tagungsband)</w:t>
            </w:r>
          </w:p>
        </w:tc>
        <w:tc>
          <w:tcPr/>
          <w:p w:rsidR="00000000" w:rsidDel="00000000" w:rsidP="00000000" w:rsidRDefault="00000000" w:rsidRPr="00000000" w14:paraId="000000B2">
            <w:pPr>
              <w:widowControl w:val="0"/>
              <w:spacing w:line="360" w:lineRule="auto"/>
              <w:rPr>
                <w:sz w:val="16"/>
                <w:szCs w:val="16"/>
              </w:rPr>
            </w:pPr>
            <w:r w:rsidDel="00000000" w:rsidR="00000000" w:rsidRPr="00000000">
              <w:rPr>
                <w:rtl w:val="0"/>
              </w:rPr>
            </w:r>
          </w:p>
        </w:tc>
        <w:tc>
          <w:tcPr>
            <w:vMerge w:val="restart"/>
          </w:tcPr>
          <w:p w:rsidR="00000000" w:rsidDel="00000000" w:rsidP="00000000" w:rsidRDefault="00000000" w:rsidRPr="00000000" w14:paraId="000000B3">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Indicatorul nu se referă la calitatea de membru al redacției, ci la editarea efectivă a revistei care conține lucrările unui simpozion.</w:t>
            </w:r>
          </w:p>
        </w:tc>
      </w:tr>
      <w:tr>
        <w:trPr>
          <w:cantSplit w:val="0"/>
          <w:trHeight w:val="344" w:hRule="atLeast"/>
          <w:tblHeader w:val="0"/>
        </w:trPr>
        <w:tc>
          <w:tcPr/>
          <w:p w:rsidR="00000000" w:rsidDel="00000000" w:rsidP="00000000" w:rsidRDefault="00000000" w:rsidRPr="00000000" w14:paraId="000000B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2.3.1</w:t>
            </w:r>
          </w:p>
        </w:tc>
        <w:tc>
          <w:tcPr/>
          <w:p w:rsidR="00000000" w:rsidDel="00000000" w:rsidP="00000000" w:rsidRDefault="00000000" w:rsidRPr="00000000" w14:paraId="000000B5">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ISI</w:t>
            </w:r>
          </w:p>
        </w:tc>
        <w:tc>
          <w:tcPr/>
          <w:p w:rsidR="00000000" w:rsidDel="00000000" w:rsidP="00000000" w:rsidRDefault="00000000" w:rsidRPr="00000000" w14:paraId="000000B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100/n</w:t>
            </w:r>
          </w:p>
        </w:tc>
        <w:tc>
          <w:tcPr>
            <w:vMerge w:val="continue"/>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7"/>
                <w:szCs w:val="17"/>
              </w:rPr>
            </w:pPr>
            <w:r w:rsidDel="00000000" w:rsidR="00000000" w:rsidRPr="00000000">
              <w:rPr>
                <w:rtl w:val="0"/>
              </w:rPr>
            </w:r>
          </w:p>
        </w:tc>
      </w:tr>
      <w:tr>
        <w:trPr>
          <w:cantSplit w:val="0"/>
          <w:trHeight w:val="345" w:hRule="atLeast"/>
          <w:tblHeader w:val="0"/>
        </w:trPr>
        <w:tc>
          <w:tcPr/>
          <w:p w:rsidR="00000000" w:rsidDel="00000000" w:rsidP="00000000" w:rsidRDefault="00000000" w:rsidRPr="00000000" w14:paraId="000000B8">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2.3.2.</w:t>
            </w:r>
          </w:p>
        </w:tc>
        <w:tc>
          <w:tcPr/>
          <w:p w:rsidR="00000000" w:rsidDel="00000000" w:rsidP="00000000" w:rsidRDefault="00000000" w:rsidRPr="00000000" w14:paraId="000000B9">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ERIH</w:t>
            </w:r>
          </w:p>
        </w:tc>
        <w:tc>
          <w:tcPr/>
          <w:p w:rsidR="00000000" w:rsidDel="00000000" w:rsidP="00000000" w:rsidRDefault="00000000" w:rsidRPr="00000000" w14:paraId="000000BA">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75/n</w:t>
            </w:r>
          </w:p>
        </w:tc>
        <w:tc>
          <w:tcPr>
            <w:vMerge w:val="continue"/>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7"/>
                <w:szCs w:val="17"/>
              </w:rPr>
            </w:pPr>
            <w:r w:rsidDel="00000000" w:rsidR="00000000" w:rsidRPr="00000000">
              <w:rPr>
                <w:rtl w:val="0"/>
              </w:rPr>
            </w:r>
          </w:p>
        </w:tc>
      </w:tr>
      <w:tr>
        <w:trPr>
          <w:cantSplit w:val="0"/>
          <w:trHeight w:val="541" w:hRule="atLeast"/>
          <w:tblHeader w:val="0"/>
        </w:trPr>
        <w:tc>
          <w:tcPr/>
          <w:p w:rsidR="00000000" w:rsidDel="00000000" w:rsidP="00000000" w:rsidRDefault="00000000" w:rsidRPr="00000000" w14:paraId="000000BC">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2.3.2</w:t>
            </w:r>
          </w:p>
        </w:tc>
        <w:tc>
          <w:tcPr/>
          <w:p w:rsidR="00000000" w:rsidDel="00000000" w:rsidP="00000000" w:rsidRDefault="00000000" w:rsidRPr="00000000" w14:paraId="000000BD">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Alte reviste din străinătate indexate BDI/reviste prestigioase de teologie</w:t>
            </w:r>
          </w:p>
        </w:tc>
        <w:tc>
          <w:tcPr/>
          <w:p w:rsidR="00000000" w:rsidDel="00000000" w:rsidP="00000000" w:rsidRDefault="00000000" w:rsidRPr="00000000" w14:paraId="000000B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30/n</w:t>
            </w:r>
          </w:p>
        </w:tc>
        <w:tc>
          <w:tcPr>
            <w:vMerge w:val="continue"/>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7"/>
                <w:szCs w:val="17"/>
              </w:rPr>
            </w:pPr>
            <w:r w:rsidDel="00000000" w:rsidR="00000000" w:rsidRPr="00000000">
              <w:rPr>
                <w:rtl w:val="0"/>
              </w:rPr>
            </w:r>
          </w:p>
        </w:tc>
      </w:tr>
      <w:tr>
        <w:trPr>
          <w:cantSplit w:val="0"/>
          <w:trHeight w:val="345" w:hRule="atLeast"/>
          <w:tblHeader w:val="0"/>
        </w:trPr>
        <w:tc>
          <w:tcPr/>
          <w:p w:rsidR="00000000" w:rsidDel="00000000" w:rsidP="00000000" w:rsidRDefault="00000000" w:rsidRPr="00000000" w14:paraId="000000C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2.3.3</w:t>
            </w:r>
          </w:p>
        </w:tc>
        <w:tc>
          <w:tcPr/>
          <w:p w:rsidR="00000000" w:rsidDel="00000000" w:rsidP="00000000" w:rsidRDefault="00000000" w:rsidRPr="00000000" w14:paraId="000000C1">
            <w:pPr>
              <w:widowControl w:val="0"/>
              <w:spacing w:line="360" w:lineRule="auto"/>
              <w:rPr>
                <w:rFonts w:ascii="Helvetica Neue" w:cs="Helvetica Neue" w:eastAsia="Helvetica Neue" w:hAnsi="Helvetica Neue"/>
                <w:sz w:val="17"/>
                <w:szCs w:val="17"/>
              </w:rPr>
            </w:pPr>
            <w:sdt>
              <w:sdtPr>
                <w:tag w:val="goog_rdk_6"/>
              </w:sdtPr>
              <w:sdtContent>
                <w:r w:rsidDel="00000000" w:rsidR="00000000" w:rsidRPr="00000000">
                  <w:rPr>
                    <w:rFonts w:ascii="Arial" w:cs="Arial" w:eastAsia="Arial" w:hAnsi="Arial"/>
                    <w:sz w:val="17"/>
                    <w:szCs w:val="17"/>
                    <w:rtl w:val="0"/>
                  </w:rPr>
                  <w:t xml:space="preserve">Reviste românești din categoria CNCS B</w:t>
                </w:r>
              </w:sdtContent>
            </w:sdt>
          </w:p>
        </w:tc>
        <w:tc>
          <w:tcPr/>
          <w:p w:rsidR="00000000" w:rsidDel="00000000" w:rsidP="00000000" w:rsidRDefault="00000000" w:rsidRPr="00000000" w14:paraId="000000C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30/n</w:t>
            </w:r>
          </w:p>
        </w:tc>
        <w:tc>
          <w:tcPr>
            <w:vMerge w:val="continue"/>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7"/>
                <w:szCs w:val="17"/>
              </w:rPr>
            </w:pPr>
            <w:r w:rsidDel="00000000" w:rsidR="00000000" w:rsidRPr="00000000">
              <w:rPr>
                <w:rtl w:val="0"/>
              </w:rPr>
            </w:r>
          </w:p>
        </w:tc>
      </w:tr>
      <w:tr>
        <w:trPr>
          <w:cantSplit w:val="0"/>
          <w:trHeight w:val="347" w:hRule="atLeast"/>
          <w:tblHeader w:val="0"/>
        </w:trPr>
        <w:tc>
          <w:tcPr/>
          <w:p w:rsidR="00000000" w:rsidDel="00000000" w:rsidP="00000000" w:rsidRDefault="00000000" w:rsidRPr="00000000" w14:paraId="000000C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2.3.4</w:t>
            </w:r>
          </w:p>
        </w:tc>
        <w:tc>
          <w:tcPr/>
          <w:p w:rsidR="00000000" w:rsidDel="00000000" w:rsidP="00000000" w:rsidRDefault="00000000" w:rsidRPr="00000000" w14:paraId="000000C5">
            <w:pPr>
              <w:widowControl w:val="0"/>
              <w:spacing w:line="360" w:lineRule="auto"/>
              <w:rPr>
                <w:rFonts w:ascii="Helvetica Neue" w:cs="Helvetica Neue" w:eastAsia="Helvetica Neue" w:hAnsi="Helvetica Neue"/>
                <w:sz w:val="17"/>
                <w:szCs w:val="17"/>
              </w:rPr>
            </w:pPr>
            <w:sdt>
              <w:sdtPr>
                <w:tag w:val="goog_rdk_7"/>
              </w:sdtPr>
              <w:sdtContent>
                <w:r w:rsidDel="00000000" w:rsidR="00000000" w:rsidRPr="00000000">
                  <w:rPr>
                    <w:rFonts w:ascii="Arial" w:cs="Arial" w:eastAsia="Arial" w:hAnsi="Arial"/>
                    <w:sz w:val="17"/>
                    <w:szCs w:val="17"/>
                    <w:rtl w:val="0"/>
                  </w:rPr>
                  <w:t xml:space="preserve">Reviste românești din categoria CNCS C/neindexate CNCS</w:t>
                </w:r>
              </w:sdtContent>
            </w:sdt>
          </w:p>
        </w:tc>
        <w:tc>
          <w:tcPr/>
          <w:p w:rsidR="00000000" w:rsidDel="00000000" w:rsidP="00000000" w:rsidRDefault="00000000" w:rsidRPr="00000000" w14:paraId="000000C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15/n</w:t>
            </w:r>
          </w:p>
        </w:tc>
        <w:tc>
          <w:tcPr>
            <w:vMerge w:val="continue"/>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7"/>
                <w:szCs w:val="17"/>
              </w:rPr>
            </w:pPr>
            <w:r w:rsidDel="00000000" w:rsidR="00000000" w:rsidRPr="00000000">
              <w:rPr>
                <w:rtl w:val="0"/>
              </w:rPr>
            </w:r>
          </w:p>
        </w:tc>
      </w:tr>
      <w:tr>
        <w:trPr>
          <w:cantSplit w:val="0"/>
          <w:trHeight w:val="1096" w:hRule="atLeast"/>
          <w:tblHeader w:val="0"/>
        </w:trPr>
        <w:tc>
          <w:tcPr/>
          <w:p w:rsidR="00000000" w:rsidDel="00000000" w:rsidP="00000000" w:rsidRDefault="00000000" w:rsidRPr="00000000" w14:paraId="000000C8">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2.4.</w:t>
            </w:r>
          </w:p>
        </w:tc>
        <w:tc>
          <w:tcPr/>
          <w:p w:rsidR="00000000" w:rsidDel="00000000" w:rsidP="00000000" w:rsidRDefault="00000000" w:rsidRPr="00000000" w14:paraId="000000C9">
            <w:pPr>
              <w:widowControl w:val="0"/>
              <w:spacing w:line="360" w:lineRule="auto"/>
              <w:rPr>
                <w:rFonts w:ascii="Helvetica Neue" w:cs="Helvetica Neue" w:eastAsia="Helvetica Neue" w:hAnsi="Helvetica Neue"/>
                <w:sz w:val="17"/>
                <w:szCs w:val="17"/>
              </w:rPr>
            </w:pPr>
            <w:sdt>
              <w:sdtPr>
                <w:tag w:val="goog_rdk_8"/>
              </w:sdtPr>
              <w:sdtContent>
                <w:r w:rsidDel="00000000" w:rsidR="00000000" w:rsidRPr="00000000">
                  <w:rPr>
                    <w:rFonts w:ascii="Arial" w:cs="Arial" w:eastAsia="Arial" w:hAnsi="Arial"/>
                    <w:sz w:val="17"/>
                    <w:szCs w:val="17"/>
                    <w:rtl w:val="0"/>
                  </w:rPr>
                  <w:t xml:space="preserve">Ediții critice</w:t>
                </w:r>
              </w:sdtContent>
            </w:sdt>
          </w:p>
        </w:tc>
        <w:tc>
          <w:tcPr/>
          <w:p w:rsidR="00000000" w:rsidDel="00000000" w:rsidP="00000000" w:rsidRDefault="00000000" w:rsidRPr="00000000" w14:paraId="000000CA">
            <w:pPr>
              <w:widowControl w:val="0"/>
              <w:spacing w:line="360" w:lineRule="auto"/>
              <w:rPr>
                <w:sz w:val="16"/>
                <w:szCs w:val="16"/>
              </w:rPr>
            </w:pPr>
            <w:r w:rsidDel="00000000" w:rsidR="00000000" w:rsidRPr="00000000">
              <w:rPr>
                <w:rtl w:val="0"/>
              </w:rPr>
            </w:r>
          </w:p>
        </w:tc>
        <w:tc>
          <w:tcPr/>
          <w:p w:rsidR="00000000" w:rsidDel="00000000" w:rsidP="00000000" w:rsidRDefault="00000000" w:rsidRPr="00000000" w14:paraId="000000CB">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Indicatorul se referă la coordonatorul ediției. Participanții vor fi punctați cf.</w:t>
            </w:r>
          </w:p>
          <w:p w:rsidR="00000000" w:rsidDel="00000000" w:rsidP="00000000" w:rsidRDefault="00000000" w:rsidRPr="00000000" w14:paraId="000000CC">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Indicatorului I 5.</w:t>
            </w:r>
          </w:p>
        </w:tc>
      </w:tr>
      <w:tr>
        <w:trPr>
          <w:cantSplit w:val="0"/>
          <w:trHeight w:val="316" w:hRule="atLeast"/>
          <w:tblHeader w:val="0"/>
        </w:trPr>
        <w:tc>
          <w:tcPr/>
          <w:p w:rsidR="00000000" w:rsidDel="00000000" w:rsidP="00000000" w:rsidRDefault="00000000" w:rsidRPr="00000000" w14:paraId="000000CD">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2.4.1</w:t>
            </w:r>
          </w:p>
        </w:tc>
        <w:tc>
          <w:tcPr/>
          <w:p w:rsidR="00000000" w:rsidDel="00000000" w:rsidP="00000000" w:rsidRDefault="00000000" w:rsidRPr="00000000" w14:paraId="000000CE">
            <w:pPr>
              <w:widowControl w:val="0"/>
              <w:spacing w:line="360" w:lineRule="auto"/>
              <w:rPr>
                <w:rFonts w:ascii="Helvetica Neue" w:cs="Helvetica Neue" w:eastAsia="Helvetica Neue" w:hAnsi="Helvetica Neue"/>
                <w:sz w:val="17"/>
                <w:szCs w:val="17"/>
              </w:rPr>
            </w:pPr>
            <w:sdt>
              <w:sdtPr>
                <w:tag w:val="goog_rdk_9"/>
              </w:sdtPr>
              <w:sdtContent>
                <w:r w:rsidDel="00000000" w:rsidR="00000000" w:rsidRPr="00000000">
                  <w:rPr>
                    <w:rFonts w:ascii="Arial" w:cs="Arial" w:eastAsia="Arial" w:hAnsi="Arial"/>
                    <w:sz w:val="17"/>
                    <w:szCs w:val="17"/>
                    <w:rtl w:val="0"/>
                  </w:rPr>
                  <w:t xml:space="preserve">Ediții de manuscrise</w:t>
                </w:r>
              </w:sdtContent>
            </w:sdt>
          </w:p>
        </w:tc>
        <w:tc>
          <w:tcPr/>
          <w:p w:rsidR="00000000" w:rsidDel="00000000" w:rsidP="00000000" w:rsidRDefault="00000000" w:rsidRPr="00000000" w14:paraId="000000CF">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75/n</w:t>
            </w:r>
          </w:p>
        </w:tc>
        <w:tc>
          <w:tcPr/>
          <w:p w:rsidR="00000000" w:rsidDel="00000000" w:rsidP="00000000" w:rsidRDefault="00000000" w:rsidRPr="00000000" w14:paraId="000000D0">
            <w:pPr>
              <w:widowControl w:val="0"/>
              <w:spacing w:line="360" w:lineRule="auto"/>
              <w:rPr>
                <w:sz w:val="16"/>
                <w:szCs w:val="16"/>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0D1">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2.4.2</w:t>
            </w:r>
          </w:p>
        </w:tc>
        <w:tc>
          <w:tcPr/>
          <w:p w:rsidR="00000000" w:rsidDel="00000000" w:rsidP="00000000" w:rsidRDefault="00000000" w:rsidRPr="00000000" w14:paraId="000000D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Colecții de documente care fuseseră deja editate</w:t>
            </w:r>
          </w:p>
        </w:tc>
        <w:tc>
          <w:tcPr/>
          <w:p w:rsidR="00000000" w:rsidDel="00000000" w:rsidP="00000000" w:rsidRDefault="00000000" w:rsidRPr="00000000" w14:paraId="000000D3">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50/n</w:t>
            </w:r>
          </w:p>
        </w:tc>
        <w:tc>
          <w:tcPr/>
          <w:p w:rsidR="00000000" w:rsidDel="00000000" w:rsidP="00000000" w:rsidRDefault="00000000" w:rsidRPr="00000000" w14:paraId="000000D4">
            <w:pPr>
              <w:widowControl w:val="0"/>
              <w:spacing w:line="360" w:lineRule="auto"/>
              <w:rPr>
                <w:sz w:val="16"/>
                <w:szCs w:val="1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D5">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2.5.</w:t>
            </w:r>
          </w:p>
        </w:tc>
        <w:tc>
          <w:tcPr/>
          <w:p w:rsidR="00000000" w:rsidDel="00000000" w:rsidP="00000000" w:rsidRDefault="00000000" w:rsidRPr="00000000" w14:paraId="000000D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Traduceri</w:t>
            </w:r>
          </w:p>
        </w:tc>
        <w:tc>
          <w:tcPr/>
          <w:p w:rsidR="00000000" w:rsidDel="00000000" w:rsidP="00000000" w:rsidRDefault="00000000" w:rsidRPr="00000000" w14:paraId="000000D7">
            <w:pPr>
              <w:widowControl w:val="0"/>
              <w:spacing w:line="360" w:lineRule="auto"/>
              <w:rPr>
                <w:sz w:val="16"/>
                <w:szCs w:val="16"/>
              </w:rPr>
            </w:pPr>
            <w:r w:rsidDel="00000000" w:rsidR="00000000" w:rsidRPr="00000000">
              <w:rPr>
                <w:rtl w:val="0"/>
              </w:rPr>
            </w:r>
          </w:p>
        </w:tc>
        <w:tc>
          <w:tcPr/>
          <w:p w:rsidR="00000000" w:rsidDel="00000000" w:rsidP="00000000" w:rsidRDefault="00000000" w:rsidRPr="00000000" w14:paraId="000000D8">
            <w:pPr>
              <w:widowControl w:val="0"/>
              <w:spacing w:line="360" w:lineRule="auto"/>
              <w:rPr>
                <w:sz w:val="16"/>
                <w:szCs w:val="16"/>
              </w:rPr>
            </w:pPr>
            <w:r w:rsidDel="00000000" w:rsidR="00000000" w:rsidRPr="00000000">
              <w:rPr>
                <w:rtl w:val="0"/>
              </w:rPr>
            </w:r>
          </w:p>
        </w:tc>
      </w:tr>
      <w:tr>
        <w:trPr>
          <w:cantSplit w:val="0"/>
          <w:trHeight w:val="707" w:hRule="atLeast"/>
          <w:tblHeader w:val="0"/>
        </w:trPr>
        <w:tc>
          <w:tcPr/>
          <w:p w:rsidR="00000000" w:rsidDel="00000000" w:rsidP="00000000" w:rsidRDefault="00000000" w:rsidRPr="00000000" w14:paraId="000000D9">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2.5.1</w:t>
            </w:r>
          </w:p>
        </w:tc>
        <w:tc>
          <w:tcPr/>
          <w:p w:rsidR="00000000" w:rsidDel="00000000" w:rsidP="00000000" w:rsidRDefault="00000000" w:rsidRPr="00000000" w14:paraId="000000DA">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Ale unor texte sursă, la edituri prestigioase din străinătate, în limbă de circulație internațională (pentru câte 150 pagini format B5/200 p. Format A5)</w:t>
            </w:r>
          </w:p>
        </w:tc>
        <w:tc>
          <w:tcPr/>
          <w:p w:rsidR="00000000" w:rsidDel="00000000" w:rsidP="00000000" w:rsidRDefault="00000000" w:rsidRPr="00000000" w14:paraId="000000DB">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100/n</w:t>
            </w:r>
          </w:p>
        </w:tc>
        <w:tc>
          <w:tcPr>
            <w:vMerge w:val="restart"/>
          </w:tcPr>
          <w:p w:rsidR="00000000" w:rsidDel="00000000" w:rsidP="00000000" w:rsidRDefault="00000000" w:rsidRPr="00000000" w14:paraId="000000DC">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Din texte ale patrimoniului universal (de ex. Autori antici, literatura rabinică, literatura creștină timpurie - apocrife, scrieri ale Părinților bisericești</w:t>
            </w:r>
          </w:p>
        </w:tc>
      </w:tr>
      <w:tr>
        <w:trPr>
          <w:cantSplit w:val="0"/>
          <w:trHeight w:val="539" w:hRule="atLeast"/>
          <w:tblHeader w:val="0"/>
        </w:trPr>
        <w:tc>
          <w:tcPr/>
          <w:p w:rsidR="00000000" w:rsidDel="00000000" w:rsidP="00000000" w:rsidRDefault="00000000" w:rsidRPr="00000000" w14:paraId="000000DD">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2.5.2</w:t>
            </w:r>
          </w:p>
        </w:tc>
        <w:tc>
          <w:tcPr/>
          <w:p w:rsidR="00000000" w:rsidDel="00000000" w:rsidP="00000000" w:rsidRDefault="00000000" w:rsidRPr="00000000" w14:paraId="000000D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Ale unor texte sursă, la alte edituri din străinătate/edituri românești CNCS B (pentru câte 150 pagini format B5/200 p. Format A5)</w:t>
            </w:r>
          </w:p>
        </w:tc>
        <w:tc>
          <w:tcPr/>
          <w:p w:rsidR="00000000" w:rsidDel="00000000" w:rsidP="00000000" w:rsidRDefault="00000000" w:rsidRPr="00000000" w14:paraId="000000DF">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75/n</w:t>
            </w:r>
          </w:p>
        </w:tc>
        <w:tc>
          <w:tcPr>
            <w:vMerge w:val="continue"/>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7"/>
                <w:szCs w:val="17"/>
              </w:rPr>
            </w:pPr>
            <w:r w:rsidDel="00000000" w:rsidR="00000000" w:rsidRPr="00000000">
              <w:rPr>
                <w:rtl w:val="0"/>
              </w:rPr>
            </w:r>
          </w:p>
        </w:tc>
      </w:tr>
      <w:tr>
        <w:trPr>
          <w:cantSplit w:val="0"/>
          <w:trHeight w:val="541" w:hRule="atLeast"/>
          <w:tblHeader w:val="0"/>
        </w:trPr>
        <w:tc>
          <w:tcPr/>
          <w:p w:rsidR="00000000" w:rsidDel="00000000" w:rsidP="00000000" w:rsidRDefault="00000000" w:rsidRPr="00000000" w14:paraId="000000E1">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2.5.3</w:t>
            </w:r>
          </w:p>
        </w:tc>
        <w:tc>
          <w:tcPr/>
          <w:p w:rsidR="00000000" w:rsidDel="00000000" w:rsidP="00000000" w:rsidRDefault="00000000" w:rsidRPr="00000000" w14:paraId="000000E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Ale unor texte sursă, la edituri CNCS C/neindexate CNCS, cf. Obs. 7 (pentru câte 150 pagini format B5/200 p. Format A5)</w:t>
            </w:r>
          </w:p>
        </w:tc>
        <w:tc>
          <w:tcPr/>
          <w:p w:rsidR="00000000" w:rsidDel="00000000" w:rsidP="00000000" w:rsidRDefault="00000000" w:rsidRPr="00000000" w14:paraId="000000E3">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50/n</w:t>
            </w:r>
          </w:p>
        </w:tc>
        <w:tc>
          <w:tcPr>
            <w:vMerge w:val="continue"/>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7"/>
                <w:szCs w:val="17"/>
              </w:rPr>
            </w:pPr>
            <w:r w:rsidDel="00000000" w:rsidR="00000000" w:rsidRPr="00000000">
              <w:rPr>
                <w:rtl w:val="0"/>
              </w:rPr>
            </w:r>
          </w:p>
        </w:tc>
      </w:tr>
      <w:tr>
        <w:trPr>
          <w:cantSplit w:val="0"/>
          <w:trHeight w:val="902" w:hRule="atLeast"/>
          <w:tblHeader w:val="0"/>
        </w:trPr>
        <w:tc>
          <w:tcPr/>
          <w:p w:rsidR="00000000" w:rsidDel="00000000" w:rsidP="00000000" w:rsidRDefault="00000000" w:rsidRPr="00000000" w14:paraId="000000E5">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2.5.4</w:t>
            </w:r>
          </w:p>
        </w:tc>
        <w:tc>
          <w:tcPr/>
          <w:p w:rsidR="00000000" w:rsidDel="00000000" w:rsidP="00000000" w:rsidRDefault="00000000" w:rsidRPr="00000000" w14:paraId="000000E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Traduceri din literatura de specialitate din limba română sau dintr- o limbă a unei națiuni conlocuitoare (alta decât germana) într-o limbă de circulație internațională la edituri din străinătate (pentru câte 150 pagini format B5/200 p. Format A5)</w:t>
            </w:r>
          </w:p>
        </w:tc>
        <w:tc>
          <w:tcPr/>
          <w:p w:rsidR="00000000" w:rsidDel="00000000" w:rsidP="00000000" w:rsidRDefault="00000000" w:rsidRPr="00000000" w14:paraId="000000E7">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50/n</w:t>
            </w:r>
          </w:p>
        </w:tc>
        <w:tc>
          <w:tcPr/>
          <w:p w:rsidR="00000000" w:rsidDel="00000000" w:rsidP="00000000" w:rsidRDefault="00000000" w:rsidRPr="00000000" w14:paraId="000000E8">
            <w:pPr>
              <w:widowControl w:val="0"/>
              <w:spacing w:line="360" w:lineRule="auto"/>
              <w:rPr>
                <w:sz w:val="16"/>
                <w:szCs w:val="16"/>
              </w:rPr>
            </w:pPr>
            <w:r w:rsidDel="00000000" w:rsidR="00000000" w:rsidRPr="00000000">
              <w:rPr>
                <w:rtl w:val="0"/>
              </w:rPr>
            </w:r>
          </w:p>
        </w:tc>
      </w:tr>
      <w:tr>
        <w:trPr>
          <w:cantSplit w:val="0"/>
          <w:trHeight w:val="707" w:hRule="atLeast"/>
          <w:tblHeader w:val="0"/>
        </w:trPr>
        <w:tc>
          <w:tcPr/>
          <w:p w:rsidR="00000000" w:rsidDel="00000000" w:rsidP="00000000" w:rsidRDefault="00000000" w:rsidRPr="00000000" w14:paraId="000000E9">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2.5.5</w:t>
            </w:r>
          </w:p>
        </w:tc>
        <w:tc>
          <w:tcPr/>
          <w:p w:rsidR="00000000" w:rsidDel="00000000" w:rsidP="00000000" w:rsidRDefault="00000000" w:rsidRPr="00000000" w14:paraId="000000EA">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Traduceri în limba română din literatura de specialitate la edituri românești CNCS B (pentru câte 150 pagini format B5/200 p.</w:t>
            </w:r>
          </w:p>
          <w:p w:rsidR="00000000" w:rsidDel="00000000" w:rsidP="00000000" w:rsidRDefault="00000000" w:rsidRPr="00000000" w14:paraId="000000EB">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Format A5)</w:t>
            </w:r>
          </w:p>
        </w:tc>
        <w:tc>
          <w:tcPr/>
          <w:p w:rsidR="00000000" w:rsidDel="00000000" w:rsidP="00000000" w:rsidRDefault="00000000" w:rsidRPr="00000000" w14:paraId="000000EC">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25/n</w:t>
            </w:r>
          </w:p>
        </w:tc>
        <w:tc>
          <w:tcPr/>
          <w:p w:rsidR="00000000" w:rsidDel="00000000" w:rsidP="00000000" w:rsidRDefault="00000000" w:rsidRPr="00000000" w14:paraId="000000ED">
            <w:pPr>
              <w:widowControl w:val="0"/>
              <w:spacing w:line="360" w:lineRule="auto"/>
              <w:rPr>
                <w:sz w:val="16"/>
                <w:szCs w:val="16"/>
              </w:rPr>
            </w:pPr>
            <w:r w:rsidDel="00000000" w:rsidR="00000000" w:rsidRPr="00000000">
              <w:rPr>
                <w:rtl w:val="0"/>
              </w:rPr>
            </w:r>
          </w:p>
        </w:tc>
      </w:tr>
      <w:tr>
        <w:trPr>
          <w:cantSplit w:val="0"/>
          <w:trHeight w:val="705" w:hRule="atLeast"/>
          <w:tblHeader w:val="0"/>
        </w:trPr>
        <w:tc>
          <w:tcPr/>
          <w:p w:rsidR="00000000" w:rsidDel="00000000" w:rsidP="00000000" w:rsidRDefault="00000000" w:rsidRPr="00000000" w14:paraId="000000E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2.5.6</w:t>
            </w:r>
          </w:p>
        </w:tc>
        <w:tc>
          <w:tcPr/>
          <w:p w:rsidR="00000000" w:rsidDel="00000000" w:rsidP="00000000" w:rsidRDefault="00000000" w:rsidRPr="00000000" w14:paraId="000000EF">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Traduceri în limba română din literatura de specialitate la edituri CNCS C/neindexate CNCS, cf. Obs. 7 (pentru câte 150 pagini format B5 /200 p. Format A5)</w:t>
            </w:r>
          </w:p>
        </w:tc>
        <w:tc>
          <w:tcPr/>
          <w:p w:rsidR="00000000" w:rsidDel="00000000" w:rsidP="00000000" w:rsidRDefault="00000000" w:rsidRPr="00000000" w14:paraId="000000F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15/n</w:t>
            </w:r>
          </w:p>
        </w:tc>
        <w:tc>
          <w:tcPr/>
          <w:p w:rsidR="00000000" w:rsidDel="00000000" w:rsidP="00000000" w:rsidRDefault="00000000" w:rsidRPr="00000000" w14:paraId="000000F1">
            <w:pPr>
              <w:widowControl w:val="0"/>
              <w:spacing w:line="360" w:lineRule="auto"/>
              <w:rPr>
                <w:sz w:val="16"/>
                <w:szCs w:val="1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F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3.</w:t>
            </w:r>
          </w:p>
        </w:tc>
        <w:tc>
          <w:tcPr/>
          <w:p w:rsidR="00000000" w:rsidDel="00000000" w:rsidP="00000000" w:rsidRDefault="00000000" w:rsidRPr="00000000" w14:paraId="000000F3">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Studii în reviste de specialitate</w:t>
            </w:r>
          </w:p>
        </w:tc>
        <w:tc>
          <w:tcPr/>
          <w:p w:rsidR="00000000" w:rsidDel="00000000" w:rsidP="00000000" w:rsidRDefault="00000000" w:rsidRPr="00000000" w14:paraId="000000F4">
            <w:pPr>
              <w:widowControl w:val="0"/>
              <w:spacing w:line="360" w:lineRule="auto"/>
              <w:rPr>
                <w:sz w:val="16"/>
                <w:szCs w:val="16"/>
              </w:rPr>
            </w:pPr>
            <w:r w:rsidDel="00000000" w:rsidR="00000000" w:rsidRPr="00000000">
              <w:rPr>
                <w:rtl w:val="0"/>
              </w:rPr>
            </w:r>
          </w:p>
        </w:tc>
        <w:tc>
          <w:tcPr/>
          <w:p w:rsidR="00000000" w:rsidDel="00000000" w:rsidP="00000000" w:rsidRDefault="00000000" w:rsidRPr="00000000" w14:paraId="000000F5">
            <w:pPr>
              <w:widowControl w:val="0"/>
              <w:spacing w:line="360" w:lineRule="auto"/>
              <w:rPr>
                <w:sz w:val="16"/>
                <w:szCs w:val="1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F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3.1.</w:t>
            </w:r>
          </w:p>
        </w:tc>
        <w:tc>
          <w:tcPr/>
          <w:p w:rsidR="00000000" w:rsidDel="00000000" w:rsidP="00000000" w:rsidRDefault="00000000" w:rsidRPr="00000000" w14:paraId="000000F7">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cotate ISI</w:t>
            </w:r>
          </w:p>
        </w:tc>
        <w:tc>
          <w:tcPr/>
          <w:p w:rsidR="00000000" w:rsidDel="00000000" w:rsidP="00000000" w:rsidRDefault="00000000" w:rsidRPr="00000000" w14:paraId="000000F8">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15/n</w:t>
            </w:r>
          </w:p>
        </w:tc>
        <w:tc>
          <w:tcPr/>
          <w:p w:rsidR="00000000" w:rsidDel="00000000" w:rsidP="00000000" w:rsidRDefault="00000000" w:rsidRPr="00000000" w14:paraId="000000F9">
            <w:pPr>
              <w:widowControl w:val="0"/>
              <w:spacing w:line="360" w:lineRule="auto"/>
              <w:rPr>
                <w:sz w:val="16"/>
                <w:szCs w:val="1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0FA">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3.2.</w:t>
            </w:r>
          </w:p>
        </w:tc>
        <w:tc>
          <w:tcPr/>
          <w:p w:rsidR="00000000" w:rsidDel="00000000" w:rsidP="00000000" w:rsidRDefault="00000000" w:rsidRPr="00000000" w14:paraId="000000FB">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În reviste ERIH</w:t>
            </w:r>
          </w:p>
        </w:tc>
        <w:tc>
          <w:tcPr/>
          <w:p w:rsidR="00000000" w:rsidDel="00000000" w:rsidP="00000000" w:rsidRDefault="00000000" w:rsidRPr="00000000" w14:paraId="000000FC">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12/n</w:t>
            </w:r>
          </w:p>
        </w:tc>
        <w:tc>
          <w:tcPr/>
          <w:p w:rsidR="00000000" w:rsidDel="00000000" w:rsidP="00000000" w:rsidRDefault="00000000" w:rsidRPr="00000000" w14:paraId="000000FD">
            <w:pPr>
              <w:widowControl w:val="0"/>
              <w:spacing w:line="360" w:lineRule="auto"/>
              <w:rPr>
                <w:sz w:val="16"/>
                <w:szCs w:val="16"/>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0F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3.3</w:t>
            </w:r>
          </w:p>
        </w:tc>
        <w:tc>
          <w:tcPr/>
          <w:p w:rsidR="00000000" w:rsidDel="00000000" w:rsidP="00000000" w:rsidRDefault="00000000" w:rsidRPr="00000000" w14:paraId="000000FF">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Alte reviste din străinătate în BDI sau reviste de specialitate prestigioase</w:t>
            </w:r>
          </w:p>
        </w:tc>
        <w:tc>
          <w:tcPr/>
          <w:p w:rsidR="00000000" w:rsidDel="00000000" w:rsidP="00000000" w:rsidRDefault="00000000" w:rsidRPr="00000000" w14:paraId="0000010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6/n</w:t>
            </w:r>
          </w:p>
        </w:tc>
        <w:tc>
          <w:tcPr/>
          <w:p w:rsidR="00000000" w:rsidDel="00000000" w:rsidP="00000000" w:rsidRDefault="00000000" w:rsidRPr="00000000" w14:paraId="00000101">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Lista la Obs. Nr. 8- 10.</w:t>
            </w:r>
          </w:p>
        </w:tc>
      </w:tr>
      <w:tr>
        <w:trPr>
          <w:cantSplit w:val="0"/>
          <w:trHeight w:val="510" w:hRule="atLeast"/>
          <w:tblHeader w:val="0"/>
        </w:trPr>
        <w:tc>
          <w:tcPr/>
          <w:p w:rsidR="00000000" w:rsidDel="00000000" w:rsidP="00000000" w:rsidRDefault="00000000" w:rsidRPr="00000000" w14:paraId="0000010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3.4</w:t>
            </w:r>
          </w:p>
        </w:tc>
        <w:tc>
          <w:tcPr/>
          <w:p w:rsidR="00000000" w:rsidDel="00000000" w:rsidP="00000000" w:rsidRDefault="00000000" w:rsidRPr="00000000" w14:paraId="00000103">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din România cotate CNCS B, în limbă de circulație internațională</w:t>
            </w:r>
          </w:p>
        </w:tc>
        <w:tc>
          <w:tcPr/>
          <w:p w:rsidR="00000000" w:rsidDel="00000000" w:rsidP="00000000" w:rsidRDefault="00000000" w:rsidRPr="00000000" w14:paraId="0000010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6/n</w:t>
            </w:r>
          </w:p>
        </w:tc>
        <w:tc>
          <w:tcPr/>
          <w:p w:rsidR="00000000" w:rsidDel="00000000" w:rsidP="00000000" w:rsidRDefault="00000000" w:rsidRPr="00000000" w14:paraId="00000105">
            <w:pPr>
              <w:widowControl w:val="0"/>
              <w:spacing w:line="360" w:lineRule="auto"/>
              <w:rPr>
                <w:sz w:val="16"/>
                <w:szCs w:val="16"/>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10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3.5</w:t>
            </w:r>
          </w:p>
        </w:tc>
        <w:tc>
          <w:tcPr/>
          <w:p w:rsidR="00000000" w:rsidDel="00000000" w:rsidP="00000000" w:rsidRDefault="00000000" w:rsidRPr="00000000" w14:paraId="00000107">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din România cotate CNCS B, în limba română sau în cele ale naționalităților conlocuitoare altele decât germana</w:t>
            </w:r>
          </w:p>
        </w:tc>
        <w:tc>
          <w:tcPr/>
          <w:p w:rsidR="00000000" w:rsidDel="00000000" w:rsidP="00000000" w:rsidRDefault="00000000" w:rsidRPr="00000000" w14:paraId="00000108">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4/n</w:t>
            </w:r>
          </w:p>
        </w:tc>
        <w:tc>
          <w:tcPr/>
          <w:p w:rsidR="00000000" w:rsidDel="00000000" w:rsidP="00000000" w:rsidRDefault="00000000" w:rsidRPr="00000000" w14:paraId="00000109">
            <w:pPr>
              <w:widowControl w:val="0"/>
              <w:spacing w:line="360" w:lineRule="auto"/>
              <w:rPr>
                <w:sz w:val="16"/>
                <w:szCs w:val="16"/>
              </w:rPr>
            </w:pPr>
            <w:r w:rsidDel="00000000" w:rsidR="00000000" w:rsidRPr="00000000">
              <w:rPr>
                <w:rtl w:val="0"/>
              </w:rPr>
            </w:r>
          </w:p>
        </w:tc>
      </w:tr>
      <w:tr>
        <w:trPr>
          <w:cantSplit w:val="0"/>
          <w:trHeight w:val="512" w:hRule="atLeast"/>
          <w:tblHeader w:val="0"/>
        </w:trPr>
        <w:tc>
          <w:tcPr/>
          <w:p w:rsidR="00000000" w:rsidDel="00000000" w:rsidP="00000000" w:rsidRDefault="00000000" w:rsidRPr="00000000" w14:paraId="0000010A">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3.6</w:t>
            </w:r>
          </w:p>
        </w:tc>
        <w:tc>
          <w:tcPr/>
          <w:p w:rsidR="00000000" w:rsidDel="00000000" w:rsidP="00000000" w:rsidRDefault="00000000" w:rsidRPr="00000000" w14:paraId="0000010B">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din România cotate CNCS C, în limbi de circulație internațională</w:t>
            </w:r>
          </w:p>
        </w:tc>
        <w:tc>
          <w:tcPr/>
          <w:p w:rsidR="00000000" w:rsidDel="00000000" w:rsidP="00000000" w:rsidRDefault="00000000" w:rsidRPr="00000000" w14:paraId="0000010C">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3/n</w:t>
            </w:r>
          </w:p>
        </w:tc>
        <w:tc>
          <w:tcPr/>
          <w:p w:rsidR="00000000" w:rsidDel="00000000" w:rsidP="00000000" w:rsidRDefault="00000000" w:rsidRPr="00000000" w14:paraId="0000010D">
            <w:pPr>
              <w:widowControl w:val="0"/>
              <w:spacing w:line="360" w:lineRule="auto"/>
              <w:rPr>
                <w:sz w:val="16"/>
                <w:szCs w:val="16"/>
              </w:rPr>
            </w:pPr>
            <w:r w:rsidDel="00000000" w:rsidR="00000000" w:rsidRPr="00000000">
              <w:rPr>
                <w:rtl w:val="0"/>
              </w:rPr>
            </w:r>
          </w:p>
        </w:tc>
      </w:tr>
      <w:tr>
        <w:trPr>
          <w:cantSplit w:val="0"/>
          <w:trHeight w:val="511" w:hRule="atLeast"/>
          <w:tblHeader w:val="0"/>
        </w:trPr>
        <w:tc>
          <w:tcPr/>
          <w:p w:rsidR="00000000" w:rsidDel="00000000" w:rsidP="00000000" w:rsidRDefault="00000000" w:rsidRPr="00000000" w14:paraId="0000010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3.7</w:t>
            </w:r>
          </w:p>
        </w:tc>
        <w:tc>
          <w:tcPr/>
          <w:p w:rsidR="00000000" w:rsidDel="00000000" w:rsidP="00000000" w:rsidRDefault="00000000" w:rsidRPr="00000000" w14:paraId="0000010F">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din România cotate CNCS C, în limba română sau în cele ale naționalităților conlocuitoare altele decât germana</w:t>
            </w:r>
          </w:p>
        </w:tc>
        <w:tc>
          <w:tcPr/>
          <w:p w:rsidR="00000000" w:rsidDel="00000000" w:rsidP="00000000" w:rsidRDefault="00000000" w:rsidRPr="00000000" w14:paraId="0000011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2/n</w:t>
            </w:r>
          </w:p>
        </w:tc>
        <w:tc>
          <w:tcPr/>
          <w:p w:rsidR="00000000" w:rsidDel="00000000" w:rsidP="00000000" w:rsidRDefault="00000000" w:rsidRPr="00000000" w14:paraId="00000111">
            <w:pPr>
              <w:widowControl w:val="0"/>
              <w:spacing w:line="360" w:lineRule="auto"/>
              <w:rPr>
                <w:sz w:val="16"/>
                <w:szCs w:val="16"/>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11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3.8.</w:t>
            </w:r>
          </w:p>
        </w:tc>
        <w:tc>
          <w:tcPr/>
          <w:p w:rsidR="00000000" w:rsidDel="00000000" w:rsidP="00000000" w:rsidRDefault="00000000" w:rsidRPr="00000000" w14:paraId="00000113">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românești tipărite de către centre bisericești, unde există școală doctorală, în limbi de circulație internațională.</w:t>
            </w:r>
          </w:p>
        </w:tc>
        <w:tc>
          <w:tcPr/>
          <w:p w:rsidR="00000000" w:rsidDel="00000000" w:rsidP="00000000" w:rsidRDefault="00000000" w:rsidRPr="00000000" w14:paraId="0000011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3/n</w:t>
            </w:r>
          </w:p>
        </w:tc>
        <w:tc>
          <w:tcPr/>
          <w:p w:rsidR="00000000" w:rsidDel="00000000" w:rsidP="00000000" w:rsidRDefault="00000000" w:rsidRPr="00000000" w14:paraId="00000115">
            <w:pPr>
              <w:widowControl w:val="0"/>
              <w:spacing w:line="360" w:lineRule="auto"/>
              <w:rPr>
                <w:sz w:val="16"/>
                <w:szCs w:val="16"/>
              </w:rPr>
            </w:pPr>
            <w:r w:rsidDel="00000000" w:rsidR="00000000" w:rsidRPr="00000000">
              <w:rPr>
                <w:rtl w:val="0"/>
              </w:rPr>
            </w:r>
          </w:p>
        </w:tc>
      </w:tr>
      <w:tr>
        <w:trPr>
          <w:cantSplit w:val="0"/>
          <w:trHeight w:val="705" w:hRule="atLeast"/>
          <w:tblHeader w:val="0"/>
        </w:trPr>
        <w:tc>
          <w:tcPr/>
          <w:p w:rsidR="00000000" w:rsidDel="00000000" w:rsidP="00000000" w:rsidRDefault="00000000" w:rsidRPr="00000000" w14:paraId="0000011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3.9.</w:t>
            </w:r>
          </w:p>
        </w:tc>
        <w:tc>
          <w:tcPr/>
          <w:p w:rsidR="00000000" w:rsidDel="00000000" w:rsidP="00000000" w:rsidRDefault="00000000" w:rsidRPr="00000000" w14:paraId="00000117">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românești tipărite de către centre bisericești, unde există școală doctorală, în limba română sau în cele ale naționalităților conlocuitoare altele decât germana</w:t>
            </w:r>
          </w:p>
        </w:tc>
        <w:tc>
          <w:tcPr/>
          <w:p w:rsidR="00000000" w:rsidDel="00000000" w:rsidP="00000000" w:rsidRDefault="00000000" w:rsidRPr="00000000" w14:paraId="00000118">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2/n</w:t>
            </w:r>
          </w:p>
        </w:tc>
        <w:tc>
          <w:tcPr/>
          <w:p w:rsidR="00000000" w:rsidDel="00000000" w:rsidP="00000000" w:rsidRDefault="00000000" w:rsidRPr="00000000" w14:paraId="00000119">
            <w:pPr>
              <w:widowControl w:val="0"/>
              <w:spacing w:line="360" w:lineRule="auto"/>
              <w:rPr>
                <w:sz w:val="16"/>
                <w:szCs w:val="16"/>
              </w:rPr>
            </w:pPr>
            <w:r w:rsidDel="00000000" w:rsidR="00000000" w:rsidRPr="00000000">
              <w:rPr>
                <w:rtl w:val="0"/>
              </w:rPr>
            </w:r>
          </w:p>
        </w:tc>
      </w:tr>
      <w:tr>
        <w:trPr>
          <w:cantSplit w:val="0"/>
          <w:trHeight w:val="512" w:hRule="atLeast"/>
          <w:tblHeader w:val="0"/>
        </w:trPr>
        <w:tc>
          <w:tcPr/>
          <w:p w:rsidR="00000000" w:rsidDel="00000000" w:rsidP="00000000" w:rsidRDefault="00000000" w:rsidRPr="00000000" w14:paraId="0000011A">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I.4</w:t>
            </w:r>
          </w:p>
        </w:tc>
        <w:tc>
          <w:tcPr/>
          <w:p w:rsidR="00000000" w:rsidDel="00000000" w:rsidP="00000000" w:rsidRDefault="00000000" w:rsidRPr="00000000" w14:paraId="0000011B">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Studii în volume colective și în volume de conferințe. Capitole de cărți</w:t>
            </w:r>
          </w:p>
        </w:tc>
        <w:tc>
          <w:tcPr/>
          <w:p w:rsidR="00000000" w:rsidDel="00000000" w:rsidP="00000000" w:rsidRDefault="00000000" w:rsidRPr="00000000" w14:paraId="0000011C">
            <w:pPr>
              <w:widowControl w:val="0"/>
              <w:spacing w:line="360" w:lineRule="auto"/>
              <w:rPr>
                <w:sz w:val="16"/>
                <w:szCs w:val="16"/>
              </w:rPr>
            </w:pPr>
            <w:r w:rsidDel="00000000" w:rsidR="00000000" w:rsidRPr="00000000">
              <w:rPr>
                <w:rtl w:val="0"/>
              </w:rPr>
            </w:r>
          </w:p>
        </w:tc>
        <w:tc>
          <w:tcPr/>
          <w:p w:rsidR="00000000" w:rsidDel="00000000" w:rsidP="00000000" w:rsidRDefault="00000000" w:rsidRPr="00000000" w14:paraId="0000011D">
            <w:pPr>
              <w:widowControl w:val="0"/>
              <w:spacing w:line="360" w:lineRule="auto"/>
              <w:rPr>
                <w:sz w:val="16"/>
                <w:szCs w:val="16"/>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11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4.1.</w:t>
            </w:r>
          </w:p>
        </w:tc>
        <w:tc>
          <w:tcPr/>
          <w:p w:rsidR="00000000" w:rsidDel="00000000" w:rsidP="00000000" w:rsidRDefault="00000000" w:rsidRPr="00000000" w14:paraId="0000011F">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edituri internaționale prestigioase din străinătate, cu referenți, în limbi de circulație internațională</w:t>
            </w:r>
          </w:p>
        </w:tc>
        <w:tc>
          <w:tcPr/>
          <w:p w:rsidR="00000000" w:rsidDel="00000000" w:rsidP="00000000" w:rsidRDefault="00000000" w:rsidRPr="00000000" w14:paraId="0000012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12/n</w:t>
            </w:r>
          </w:p>
        </w:tc>
        <w:tc>
          <w:tcPr/>
          <w:p w:rsidR="00000000" w:rsidDel="00000000" w:rsidP="00000000" w:rsidRDefault="00000000" w:rsidRPr="00000000" w14:paraId="00000121">
            <w:pPr>
              <w:widowControl w:val="0"/>
              <w:spacing w:line="360" w:lineRule="auto"/>
              <w:rPr>
                <w:sz w:val="16"/>
                <w:szCs w:val="16"/>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12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4.2.</w:t>
            </w:r>
          </w:p>
        </w:tc>
        <w:tc>
          <w:tcPr/>
          <w:p w:rsidR="00000000" w:rsidDel="00000000" w:rsidP="00000000" w:rsidRDefault="00000000" w:rsidRPr="00000000" w14:paraId="00000123">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edituri din străinătate, fără referenți științifici, în alte limbi decât cele de circulație internațională</w:t>
            </w:r>
          </w:p>
        </w:tc>
        <w:tc>
          <w:tcPr/>
          <w:p w:rsidR="00000000" w:rsidDel="00000000" w:rsidP="00000000" w:rsidRDefault="00000000" w:rsidRPr="00000000" w14:paraId="0000012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6/n</w:t>
            </w:r>
          </w:p>
        </w:tc>
        <w:tc>
          <w:tcPr/>
          <w:p w:rsidR="00000000" w:rsidDel="00000000" w:rsidP="00000000" w:rsidRDefault="00000000" w:rsidRPr="00000000" w14:paraId="00000125">
            <w:pPr>
              <w:widowControl w:val="0"/>
              <w:spacing w:line="360" w:lineRule="auto"/>
              <w:rPr>
                <w:sz w:val="16"/>
                <w:szCs w:val="1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2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4.3.</w:t>
            </w:r>
          </w:p>
        </w:tc>
        <w:tc>
          <w:tcPr/>
          <w:p w:rsidR="00000000" w:rsidDel="00000000" w:rsidP="00000000" w:rsidRDefault="00000000" w:rsidRPr="00000000" w14:paraId="00000127">
            <w:pPr>
              <w:widowControl w:val="0"/>
              <w:spacing w:line="360" w:lineRule="auto"/>
              <w:rPr>
                <w:rFonts w:ascii="Helvetica Neue" w:cs="Helvetica Neue" w:eastAsia="Helvetica Neue" w:hAnsi="Helvetica Neue"/>
                <w:sz w:val="17"/>
                <w:szCs w:val="17"/>
              </w:rPr>
            </w:pPr>
            <w:sdt>
              <w:sdtPr>
                <w:tag w:val="goog_rdk_10"/>
              </w:sdtPr>
              <w:sdtContent>
                <w:r w:rsidDel="00000000" w:rsidR="00000000" w:rsidRPr="00000000">
                  <w:rPr>
                    <w:rFonts w:ascii="Arial" w:cs="Arial" w:eastAsia="Arial" w:hAnsi="Arial"/>
                    <w:sz w:val="17"/>
                    <w:szCs w:val="17"/>
                    <w:rtl w:val="0"/>
                  </w:rPr>
                  <w:t xml:space="preserve">La edituri românești din categoria CNCS A</w:t>
                </w:r>
              </w:sdtContent>
            </w:sdt>
          </w:p>
        </w:tc>
        <w:tc>
          <w:tcPr/>
          <w:p w:rsidR="00000000" w:rsidDel="00000000" w:rsidP="00000000" w:rsidRDefault="00000000" w:rsidRPr="00000000" w14:paraId="00000128">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6/n</w:t>
            </w:r>
          </w:p>
        </w:tc>
        <w:tc>
          <w:tcPr/>
          <w:p w:rsidR="00000000" w:rsidDel="00000000" w:rsidP="00000000" w:rsidRDefault="00000000" w:rsidRPr="00000000" w14:paraId="00000129">
            <w:pPr>
              <w:widowControl w:val="0"/>
              <w:spacing w:line="360" w:lineRule="auto"/>
              <w:rPr>
                <w:sz w:val="16"/>
                <w:szCs w:val="16"/>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12A">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4.4.</w:t>
            </w:r>
          </w:p>
        </w:tc>
        <w:tc>
          <w:tcPr/>
          <w:p w:rsidR="00000000" w:rsidDel="00000000" w:rsidP="00000000" w:rsidRDefault="00000000" w:rsidRPr="00000000" w14:paraId="0000012B">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edituri românești din categoria CNCS B, în limbi de circulație internațională</w:t>
            </w:r>
          </w:p>
        </w:tc>
        <w:tc>
          <w:tcPr/>
          <w:p w:rsidR="00000000" w:rsidDel="00000000" w:rsidP="00000000" w:rsidRDefault="00000000" w:rsidRPr="00000000" w14:paraId="0000012C">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6/n</w:t>
            </w:r>
          </w:p>
        </w:tc>
        <w:tc>
          <w:tcPr/>
          <w:p w:rsidR="00000000" w:rsidDel="00000000" w:rsidP="00000000" w:rsidRDefault="00000000" w:rsidRPr="00000000" w14:paraId="0000012D">
            <w:pPr>
              <w:widowControl w:val="0"/>
              <w:spacing w:line="360" w:lineRule="auto"/>
              <w:rPr>
                <w:sz w:val="16"/>
                <w:szCs w:val="16"/>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12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4.5.</w:t>
            </w:r>
          </w:p>
        </w:tc>
        <w:tc>
          <w:tcPr/>
          <w:p w:rsidR="00000000" w:rsidDel="00000000" w:rsidP="00000000" w:rsidRDefault="00000000" w:rsidRPr="00000000" w14:paraId="0000012F">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edituri românești din categoria CNCS B, în limba română sau a unei naționalități conlocuitoare, alta decât germana</w:t>
            </w:r>
          </w:p>
        </w:tc>
        <w:tc>
          <w:tcPr/>
          <w:p w:rsidR="00000000" w:rsidDel="00000000" w:rsidP="00000000" w:rsidRDefault="00000000" w:rsidRPr="00000000" w14:paraId="0000013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4/n</w:t>
            </w:r>
          </w:p>
        </w:tc>
        <w:tc>
          <w:tcPr/>
          <w:p w:rsidR="00000000" w:rsidDel="00000000" w:rsidP="00000000" w:rsidRDefault="00000000" w:rsidRPr="00000000" w14:paraId="00000131">
            <w:pPr>
              <w:widowControl w:val="0"/>
              <w:spacing w:line="360" w:lineRule="auto"/>
              <w:rPr>
                <w:sz w:val="16"/>
                <w:szCs w:val="16"/>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13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4.6.</w:t>
            </w:r>
          </w:p>
        </w:tc>
        <w:tc>
          <w:tcPr/>
          <w:p w:rsidR="00000000" w:rsidDel="00000000" w:rsidP="00000000" w:rsidRDefault="00000000" w:rsidRPr="00000000" w14:paraId="00000133">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edituri românești din categoria CNCS C/neindexate CNCS, în limbă de circulație internațională</w:t>
            </w:r>
          </w:p>
        </w:tc>
        <w:tc>
          <w:tcPr/>
          <w:p w:rsidR="00000000" w:rsidDel="00000000" w:rsidP="00000000" w:rsidRDefault="00000000" w:rsidRPr="00000000" w14:paraId="0000013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3/n</w:t>
            </w:r>
          </w:p>
        </w:tc>
        <w:tc>
          <w:tcPr>
            <w:vMerge w:val="restart"/>
          </w:tcPr>
          <w:p w:rsidR="00000000" w:rsidDel="00000000" w:rsidP="00000000" w:rsidRDefault="00000000" w:rsidRPr="00000000" w14:paraId="00000135">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Lista la Obs. Nr. 7</w:t>
            </w:r>
          </w:p>
        </w:tc>
      </w:tr>
      <w:tr>
        <w:trPr>
          <w:cantSplit w:val="0"/>
          <w:trHeight w:val="736" w:hRule="atLeast"/>
          <w:tblHeader w:val="0"/>
        </w:trPr>
        <w:tc>
          <w:tcPr/>
          <w:p w:rsidR="00000000" w:rsidDel="00000000" w:rsidP="00000000" w:rsidRDefault="00000000" w:rsidRPr="00000000" w14:paraId="0000013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4.7.</w:t>
            </w:r>
          </w:p>
        </w:tc>
        <w:tc>
          <w:tcPr/>
          <w:p w:rsidR="00000000" w:rsidDel="00000000" w:rsidP="00000000" w:rsidRDefault="00000000" w:rsidRPr="00000000" w14:paraId="00000137">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edituri românești din categoria CNCS C/neindexate CNCS, în limba română sau a unei naționalități conlocuitoare, alta decât germana</w:t>
            </w:r>
          </w:p>
        </w:tc>
        <w:tc>
          <w:tcPr/>
          <w:p w:rsidR="00000000" w:rsidDel="00000000" w:rsidP="00000000" w:rsidRDefault="00000000" w:rsidRPr="00000000" w14:paraId="00000138">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2/n</w:t>
            </w:r>
          </w:p>
        </w:tc>
        <w:tc>
          <w:tcPr>
            <w:vMerge w:val="continue"/>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7"/>
                <w:szCs w:val="17"/>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3A">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5.</w:t>
            </w:r>
          </w:p>
        </w:tc>
        <w:tc>
          <w:tcPr/>
          <w:p w:rsidR="00000000" w:rsidDel="00000000" w:rsidP="00000000" w:rsidRDefault="00000000" w:rsidRPr="00000000" w14:paraId="0000013B">
            <w:pPr>
              <w:widowControl w:val="0"/>
              <w:spacing w:line="360" w:lineRule="auto"/>
              <w:rPr>
                <w:rFonts w:ascii="Helvetica Neue" w:cs="Helvetica Neue" w:eastAsia="Helvetica Neue" w:hAnsi="Helvetica Neue"/>
                <w:sz w:val="17"/>
                <w:szCs w:val="17"/>
              </w:rPr>
            </w:pPr>
            <w:sdt>
              <w:sdtPr>
                <w:tag w:val="goog_rdk_11"/>
              </w:sdtPr>
              <w:sdtContent>
                <w:r w:rsidDel="00000000" w:rsidR="00000000" w:rsidRPr="00000000">
                  <w:rPr>
                    <w:rFonts w:ascii="Arial" w:cs="Arial" w:eastAsia="Arial" w:hAnsi="Arial"/>
                    <w:sz w:val="17"/>
                    <w:szCs w:val="17"/>
                    <w:rtl w:val="0"/>
                  </w:rPr>
                  <w:t xml:space="preserve">Studii introductive și postfețe (cu caracter științific); Aparat critic</w:t>
                </w:r>
              </w:sdtContent>
            </w:sdt>
          </w:p>
        </w:tc>
        <w:tc>
          <w:tcPr/>
          <w:p w:rsidR="00000000" w:rsidDel="00000000" w:rsidP="00000000" w:rsidRDefault="00000000" w:rsidRPr="00000000" w14:paraId="0000013C">
            <w:pPr>
              <w:widowControl w:val="0"/>
              <w:spacing w:line="360" w:lineRule="auto"/>
              <w:rPr>
                <w:sz w:val="16"/>
                <w:szCs w:val="16"/>
              </w:rPr>
            </w:pPr>
            <w:r w:rsidDel="00000000" w:rsidR="00000000" w:rsidRPr="00000000">
              <w:rPr>
                <w:rtl w:val="0"/>
              </w:rPr>
            </w:r>
          </w:p>
        </w:tc>
        <w:tc>
          <w:tcPr>
            <w:vMerge w:val="restart"/>
          </w:tcPr>
          <w:p w:rsidR="00000000" w:rsidDel="00000000" w:rsidP="00000000" w:rsidRDefault="00000000" w:rsidRPr="00000000" w14:paraId="0000013D">
            <w:pPr>
              <w:widowControl w:val="0"/>
              <w:spacing w:line="360" w:lineRule="auto"/>
              <w:rPr>
                <w:rFonts w:ascii="Helvetica Neue" w:cs="Helvetica Neue" w:eastAsia="Helvetica Neue" w:hAnsi="Helvetica Neue"/>
                <w:sz w:val="17"/>
                <w:szCs w:val="17"/>
              </w:rPr>
            </w:pPr>
            <w:sdt>
              <w:sdtPr>
                <w:tag w:val="goog_rdk_12"/>
              </w:sdtPr>
              <w:sdtContent>
                <w:r w:rsidDel="00000000" w:rsidR="00000000" w:rsidRPr="00000000">
                  <w:rPr>
                    <w:rFonts w:ascii="Arial" w:cs="Arial" w:eastAsia="Arial" w:hAnsi="Arial"/>
                    <w:sz w:val="17"/>
                    <w:szCs w:val="17"/>
                    <w:rtl w:val="0"/>
                  </w:rPr>
                  <w:t xml:space="preserve">În cazul în care Studiul și aparatul critic este cuprins în propriul volum de autor, atunci se ia în considerare pentru punctaj volumul în întregime.</w:t>
                </w:r>
              </w:sdtContent>
            </w:sdt>
          </w:p>
        </w:tc>
      </w:tr>
      <w:tr>
        <w:trPr>
          <w:cantSplit w:val="0"/>
          <w:trHeight w:val="736" w:hRule="atLeast"/>
          <w:tblHeader w:val="0"/>
        </w:trPr>
        <w:tc>
          <w:tcPr/>
          <w:p w:rsidR="00000000" w:rsidDel="00000000" w:rsidP="00000000" w:rsidRDefault="00000000" w:rsidRPr="00000000" w14:paraId="0000013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5.1.</w:t>
            </w:r>
          </w:p>
        </w:tc>
        <w:tc>
          <w:tcPr/>
          <w:p w:rsidR="00000000" w:rsidDel="00000000" w:rsidP="00000000" w:rsidRDefault="00000000" w:rsidRPr="00000000" w14:paraId="0000013F">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edituri internaționale prestigioase din străinătate, cu referenți, și în România în edituri recunoscute CNCS A (pentru câte 25 pagini format B5/30 de pagini format A5)</w:t>
            </w:r>
          </w:p>
        </w:tc>
        <w:tc>
          <w:tcPr/>
          <w:p w:rsidR="00000000" w:rsidDel="00000000" w:rsidP="00000000" w:rsidRDefault="00000000" w:rsidRPr="00000000" w14:paraId="0000014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6/n</w:t>
            </w:r>
          </w:p>
        </w:tc>
        <w:tc>
          <w:tcPr>
            <w:vMerge w:val="continue"/>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7"/>
                <w:szCs w:val="17"/>
              </w:rPr>
            </w:pPr>
            <w:r w:rsidDel="00000000" w:rsidR="00000000" w:rsidRPr="00000000">
              <w:rPr>
                <w:rtl w:val="0"/>
              </w:rPr>
            </w:r>
          </w:p>
        </w:tc>
      </w:tr>
      <w:tr>
        <w:trPr>
          <w:cantSplit w:val="0"/>
          <w:trHeight w:val="541" w:hRule="atLeast"/>
          <w:tblHeader w:val="0"/>
        </w:trPr>
        <w:tc>
          <w:tcPr/>
          <w:p w:rsidR="00000000" w:rsidDel="00000000" w:rsidP="00000000" w:rsidRDefault="00000000" w:rsidRPr="00000000" w14:paraId="0000014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5.2.</w:t>
            </w:r>
          </w:p>
        </w:tc>
        <w:tc>
          <w:tcPr/>
          <w:p w:rsidR="00000000" w:rsidDel="00000000" w:rsidP="00000000" w:rsidRDefault="00000000" w:rsidRPr="00000000" w14:paraId="00000143">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La edituri din străinătate, fără referenți științifici (pentru câte 25 pagini format B5/30 de pagini format A5)</w:t>
            </w:r>
          </w:p>
        </w:tc>
        <w:tc>
          <w:tcPr/>
          <w:p w:rsidR="00000000" w:rsidDel="00000000" w:rsidP="00000000" w:rsidRDefault="00000000" w:rsidRPr="00000000" w14:paraId="0000014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3/n</w:t>
            </w:r>
          </w:p>
        </w:tc>
        <w:tc>
          <w:tcPr>
            <w:vMerge w:val="continue"/>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7"/>
                <w:szCs w:val="17"/>
              </w:rPr>
            </w:pPr>
            <w:r w:rsidDel="00000000" w:rsidR="00000000" w:rsidRPr="00000000">
              <w:rPr>
                <w:rtl w:val="0"/>
              </w:rPr>
            </w:r>
          </w:p>
        </w:tc>
      </w:tr>
      <w:tr>
        <w:trPr>
          <w:cantSplit w:val="0"/>
          <w:trHeight w:val="539" w:hRule="atLeast"/>
          <w:tblHeader w:val="0"/>
        </w:trPr>
        <w:tc>
          <w:tcPr/>
          <w:p w:rsidR="00000000" w:rsidDel="00000000" w:rsidP="00000000" w:rsidRDefault="00000000" w:rsidRPr="00000000" w14:paraId="0000014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5.3</w:t>
            </w:r>
          </w:p>
        </w:tc>
        <w:tc>
          <w:tcPr/>
          <w:p w:rsidR="00000000" w:rsidDel="00000000" w:rsidP="00000000" w:rsidRDefault="00000000" w:rsidRPr="00000000" w14:paraId="00000147">
            <w:pPr>
              <w:widowControl w:val="0"/>
              <w:spacing w:line="360" w:lineRule="auto"/>
              <w:rPr>
                <w:rFonts w:ascii="Helvetica Neue" w:cs="Helvetica Neue" w:eastAsia="Helvetica Neue" w:hAnsi="Helvetica Neue"/>
                <w:sz w:val="17"/>
                <w:szCs w:val="17"/>
              </w:rPr>
            </w:pPr>
            <w:sdt>
              <w:sdtPr>
                <w:tag w:val="goog_rdk_13"/>
              </w:sdtPr>
              <w:sdtContent>
                <w:r w:rsidDel="00000000" w:rsidR="00000000" w:rsidRPr="00000000">
                  <w:rPr>
                    <w:rFonts w:ascii="Arial" w:cs="Arial" w:eastAsia="Arial" w:hAnsi="Arial"/>
                    <w:sz w:val="17"/>
                    <w:szCs w:val="17"/>
                    <w:rtl w:val="0"/>
                  </w:rPr>
                  <w:t xml:space="preserve">La edituri românești din categoria CNCS B (pentru câte 25 pagini format B5/30 de pagini format A5)</w:t>
                </w:r>
              </w:sdtContent>
            </w:sdt>
          </w:p>
        </w:tc>
        <w:tc>
          <w:tcPr/>
          <w:p w:rsidR="00000000" w:rsidDel="00000000" w:rsidP="00000000" w:rsidRDefault="00000000" w:rsidRPr="00000000" w14:paraId="00000148">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2/n</w:t>
            </w:r>
          </w:p>
        </w:tc>
        <w:tc>
          <w:tcPr>
            <w:vMerge w:val="continue"/>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7"/>
                <w:szCs w:val="17"/>
              </w:rPr>
            </w:pPr>
            <w:r w:rsidDel="00000000" w:rsidR="00000000" w:rsidRPr="00000000">
              <w:rPr>
                <w:rtl w:val="0"/>
              </w:rPr>
            </w:r>
          </w:p>
        </w:tc>
      </w:tr>
      <w:tr>
        <w:trPr>
          <w:cantSplit w:val="0"/>
          <w:trHeight w:val="541" w:hRule="atLeast"/>
          <w:tblHeader w:val="0"/>
        </w:trPr>
        <w:tc>
          <w:tcPr/>
          <w:p w:rsidR="00000000" w:rsidDel="00000000" w:rsidP="00000000" w:rsidRDefault="00000000" w:rsidRPr="00000000" w14:paraId="0000014A">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5.4.</w:t>
            </w:r>
          </w:p>
        </w:tc>
        <w:tc>
          <w:tcPr/>
          <w:p w:rsidR="00000000" w:rsidDel="00000000" w:rsidP="00000000" w:rsidRDefault="00000000" w:rsidRPr="00000000" w14:paraId="0000014B">
            <w:pPr>
              <w:widowControl w:val="0"/>
              <w:spacing w:line="360" w:lineRule="auto"/>
              <w:rPr>
                <w:rFonts w:ascii="Helvetica Neue" w:cs="Helvetica Neue" w:eastAsia="Helvetica Neue" w:hAnsi="Helvetica Neue"/>
                <w:sz w:val="17"/>
                <w:szCs w:val="17"/>
              </w:rPr>
            </w:pPr>
            <w:sdt>
              <w:sdtPr>
                <w:tag w:val="goog_rdk_14"/>
              </w:sdtPr>
              <w:sdtContent>
                <w:r w:rsidDel="00000000" w:rsidR="00000000" w:rsidRPr="00000000">
                  <w:rPr>
                    <w:rFonts w:ascii="Arial" w:cs="Arial" w:eastAsia="Arial" w:hAnsi="Arial"/>
                    <w:sz w:val="17"/>
                    <w:szCs w:val="17"/>
                    <w:rtl w:val="0"/>
                  </w:rPr>
                  <w:t xml:space="preserve">La edituri românești din categoria CNCS C/neindexate CNCS, cf. Obs. 7 (pentru câte 25 pagini format B5/30 de pagini format A5).</w:t>
                </w:r>
              </w:sdtContent>
            </w:sdt>
          </w:p>
        </w:tc>
        <w:tc>
          <w:tcPr/>
          <w:p w:rsidR="00000000" w:rsidDel="00000000" w:rsidP="00000000" w:rsidRDefault="00000000" w:rsidRPr="00000000" w14:paraId="0000014C">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1/n</w:t>
            </w:r>
          </w:p>
        </w:tc>
        <w:tc>
          <w:tcPr>
            <w:vMerge w:val="continue"/>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sz w:val="17"/>
                <w:szCs w:val="17"/>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4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6</w:t>
            </w:r>
          </w:p>
        </w:tc>
        <w:tc>
          <w:tcPr/>
          <w:p w:rsidR="00000000" w:rsidDel="00000000" w:rsidP="00000000" w:rsidRDefault="00000000" w:rsidRPr="00000000" w14:paraId="0000014F">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Recenzii</w:t>
            </w:r>
          </w:p>
        </w:tc>
        <w:tc>
          <w:tcPr/>
          <w:p w:rsidR="00000000" w:rsidDel="00000000" w:rsidP="00000000" w:rsidRDefault="00000000" w:rsidRPr="00000000" w14:paraId="00000150">
            <w:pPr>
              <w:widowControl w:val="0"/>
              <w:spacing w:line="360" w:lineRule="auto"/>
              <w:rPr>
                <w:sz w:val="16"/>
                <w:szCs w:val="16"/>
              </w:rPr>
            </w:pPr>
            <w:r w:rsidDel="00000000" w:rsidR="00000000" w:rsidRPr="00000000">
              <w:rPr>
                <w:rtl w:val="0"/>
              </w:rPr>
            </w:r>
          </w:p>
        </w:tc>
        <w:tc>
          <w:tcPr/>
          <w:p w:rsidR="00000000" w:rsidDel="00000000" w:rsidP="00000000" w:rsidRDefault="00000000" w:rsidRPr="00000000" w14:paraId="00000151">
            <w:pPr>
              <w:widowControl w:val="0"/>
              <w:spacing w:line="360" w:lineRule="auto"/>
              <w:rPr>
                <w:sz w:val="16"/>
                <w:szCs w:val="16"/>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15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6.1.</w:t>
            </w:r>
          </w:p>
        </w:tc>
        <w:tc>
          <w:tcPr/>
          <w:p w:rsidR="00000000" w:rsidDel="00000000" w:rsidP="00000000" w:rsidRDefault="00000000" w:rsidRPr="00000000" w14:paraId="00000153">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cotate ISI/ERIH</w:t>
            </w:r>
          </w:p>
        </w:tc>
        <w:tc>
          <w:tcPr/>
          <w:p w:rsidR="00000000" w:rsidDel="00000000" w:rsidP="00000000" w:rsidRDefault="00000000" w:rsidRPr="00000000" w14:paraId="0000015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1,2/n</w:t>
            </w:r>
          </w:p>
        </w:tc>
        <w:tc>
          <w:tcPr/>
          <w:p w:rsidR="00000000" w:rsidDel="00000000" w:rsidP="00000000" w:rsidRDefault="00000000" w:rsidRPr="00000000" w14:paraId="00000155">
            <w:pPr>
              <w:widowControl w:val="0"/>
              <w:spacing w:line="360" w:lineRule="auto"/>
              <w:rPr>
                <w:sz w:val="16"/>
                <w:szCs w:val="1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5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6.2.</w:t>
            </w:r>
          </w:p>
        </w:tc>
        <w:tc>
          <w:tcPr/>
          <w:p w:rsidR="00000000" w:rsidDel="00000000" w:rsidP="00000000" w:rsidRDefault="00000000" w:rsidRPr="00000000" w14:paraId="00000157">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Alte reviste din străinătate în BDI sau reviste teologice</w:t>
            </w:r>
          </w:p>
        </w:tc>
        <w:tc>
          <w:tcPr/>
          <w:p w:rsidR="00000000" w:rsidDel="00000000" w:rsidP="00000000" w:rsidRDefault="00000000" w:rsidRPr="00000000" w14:paraId="00000158">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0,6/n</w:t>
            </w:r>
          </w:p>
        </w:tc>
        <w:tc>
          <w:tcPr/>
          <w:p w:rsidR="00000000" w:rsidDel="00000000" w:rsidP="00000000" w:rsidRDefault="00000000" w:rsidRPr="00000000" w14:paraId="00000159">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Lista la Obs. 8-10.</w:t>
            </w:r>
          </w:p>
        </w:tc>
      </w:tr>
      <w:tr>
        <w:trPr>
          <w:cantSplit w:val="0"/>
          <w:trHeight w:val="316" w:hRule="atLeast"/>
          <w:tblHeader w:val="0"/>
        </w:trPr>
        <w:tc>
          <w:tcPr/>
          <w:p w:rsidR="00000000" w:rsidDel="00000000" w:rsidP="00000000" w:rsidRDefault="00000000" w:rsidRPr="00000000" w14:paraId="0000015A">
            <w:pPr>
              <w:widowControl w:val="0"/>
              <w:spacing w:line="360" w:lineRule="auto"/>
              <w:rPr>
                <w:sz w:val="16"/>
                <w:szCs w:val="16"/>
              </w:rPr>
            </w:pPr>
            <w:r w:rsidDel="00000000" w:rsidR="00000000" w:rsidRPr="00000000">
              <w:rPr>
                <w:rtl w:val="0"/>
              </w:rPr>
            </w:r>
          </w:p>
        </w:tc>
        <w:tc>
          <w:tcPr/>
          <w:p w:rsidR="00000000" w:rsidDel="00000000" w:rsidP="00000000" w:rsidRDefault="00000000" w:rsidRPr="00000000" w14:paraId="0000015B">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prestigioase</w:t>
            </w:r>
          </w:p>
        </w:tc>
        <w:tc>
          <w:tcPr/>
          <w:p w:rsidR="00000000" w:rsidDel="00000000" w:rsidP="00000000" w:rsidRDefault="00000000" w:rsidRPr="00000000" w14:paraId="0000015C">
            <w:pPr>
              <w:widowControl w:val="0"/>
              <w:spacing w:line="360" w:lineRule="auto"/>
              <w:rPr>
                <w:sz w:val="16"/>
                <w:szCs w:val="16"/>
              </w:rPr>
            </w:pPr>
            <w:r w:rsidDel="00000000" w:rsidR="00000000" w:rsidRPr="00000000">
              <w:rPr>
                <w:rtl w:val="0"/>
              </w:rPr>
            </w:r>
          </w:p>
        </w:tc>
        <w:tc>
          <w:tcPr/>
          <w:p w:rsidR="00000000" w:rsidDel="00000000" w:rsidP="00000000" w:rsidRDefault="00000000" w:rsidRPr="00000000" w14:paraId="0000015D">
            <w:pPr>
              <w:widowControl w:val="0"/>
              <w:spacing w:line="360" w:lineRule="auto"/>
              <w:rPr>
                <w:sz w:val="16"/>
                <w:szCs w:val="16"/>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15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6.3.</w:t>
            </w:r>
          </w:p>
        </w:tc>
        <w:tc>
          <w:tcPr/>
          <w:p w:rsidR="00000000" w:rsidDel="00000000" w:rsidP="00000000" w:rsidRDefault="00000000" w:rsidRPr="00000000" w14:paraId="0000015F">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din România cotate CNCS B, în limbi de circulație internațională</w:t>
            </w:r>
          </w:p>
        </w:tc>
        <w:tc>
          <w:tcPr/>
          <w:p w:rsidR="00000000" w:rsidDel="00000000" w:rsidP="00000000" w:rsidRDefault="00000000" w:rsidRPr="00000000" w14:paraId="0000016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0,6/n</w:t>
            </w:r>
          </w:p>
        </w:tc>
        <w:tc>
          <w:tcPr/>
          <w:p w:rsidR="00000000" w:rsidDel="00000000" w:rsidP="00000000" w:rsidRDefault="00000000" w:rsidRPr="00000000" w14:paraId="00000161">
            <w:pPr>
              <w:widowControl w:val="0"/>
              <w:spacing w:line="360" w:lineRule="auto"/>
              <w:rPr>
                <w:sz w:val="16"/>
                <w:szCs w:val="16"/>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16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6.4.</w:t>
            </w:r>
          </w:p>
        </w:tc>
        <w:tc>
          <w:tcPr/>
          <w:p w:rsidR="00000000" w:rsidDel="00000000" w:rsidP="00000000" w:rsidRDefault="00000000" w:rsidRPr="00000000" w14:paraId="00000163">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din România cotate CNCS B, în limba română sau în cele ale naționalităților conlocuitoare altele decât germana</w:t>
            </w:r>
          </w:p>
        </w:tc>
        <w:tc>
          <w:tcPr/>
          <w:p w:rsidR="00000000" w:rsidDel="00000000" w:rsidP="00000000" w:rsidRDefault="00000000" w:rsidRPr="00000000" w14:paraId="0000016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0,4/n</w:t>
            </w:r>
          </w:p>
        </w:tc>
        <w:tc>
          <w:tcPr/>
          <w:p w:rsidR="00000000" w:rsidDel="00000000" w:rsidP="00000000" w:rsidRDefault="00000000" w:rsidRPr="00000000" w14:paraId="00000165">
            <w:pPr>
              <w:widowControl w:val="0"/>
              <w:spacing w:line="360" w:lineRule="auto"/>
              <w:rPr>
                <w:sz w:val="16"/>
                <w:szCs w:val="16"/>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16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6.5.</w:t>
            </w:r>
          </w:p>
        </w:tc>
        <w:tc>
          <w:tcPr/>
          <w:p w:rsidR="00000000" w:rsidDel="00000000" w:rsidP="00000000" w:rsidRDefault="00000000" w:rsidRPr="00000000" w14:paraId="00000167">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din România cotate CNCS C, în limbi de circulație internațională</w:t>
            </w:r>
          </w:p>
        </w:tc>
        <w:tc>
          <w:tcPr/>
          <w:p w:rsidR="00000000" w:rsidDel="00000000" w:rsidP="00000000" w:rsidRDefault="00000000" w:rsidRPr="00000000" w14:paraId="00000168">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0,3/n</w:t>
            </w:r>
          </w:p>
        </w:tc>
        <w:tc>
          <w:tcPr/>
          <w:p w:rsidR="00000000" w:rsidDel="00000000" w:rsidP="00000000" w:rsidRDefault="00000000" w:rsidRPr="00000000" w14:paraId="00000169">
            <w:pPr>
              <w:widowControl w:val="0"/>
              <w:spacing w:line="360" w:lineRule="auto"/>
              <w:rPr>
                <w:sz w:val="16"/>
                <w:szCs w:val="16"/>
              </w:rPr>
            </w:pPr>
            <w:r w:rsidDel="00000000" w:rsidR="00000000" w:rsidRPr="00000000">
              <w:rPr>
                <w:rtl w:val="0"/>
              </w:rPr>
            </w:r>
          </w:p>
        </w:tc>
      </w:tr>
      <w:tr>
        <w:trPr>
          <w:cantSplit w:val="0"/>
          <w:trHeight w:val="511" w:hRule="atLeast"/>
          <w:tblHeader w:val="0"/>
        </w:trPr>
        <w:tc>
          <w:tcPr/>
          <w:p w:rsidR="00000000" w:rsidDel="00000000" w:rsidP="00000000" w:rsidRDefault="00000000" w:rsidRPr="00000000" w14:paraId="0000016A">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6.6.</w:t>
            </w:r>
          </w:p>
        </w:tc>
        <w:tc>
          <w:tcPr/>
          <w:p w:rsidR="00000000" w:rsidDel="00000000" w:rsidP="00000000" w:rsidRDefault="00000000" w:rsidRPr="00000000" w14:paraId="0000016B">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din România cotate CNCS C, în limba română sau în cele ale naționalităților conlocuitoare altele decât germana</w:t>
            </w:r>
          </w:p>
        </w:tc>
        <w:tc>
          <w:tcPr/>
          <w:p w:rsidR="00000000" w:rsidDel="00000000" w:rsidP="00000000" w:rsidRDefault="00000000" w:rsidRPr="00000000" w14:paraId="0000016C">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0,2/n</w:t>
            </w:r>
          </w:p>
        </w:tc>
        <w:tc>
          <w:tcPr/>
          <w:p w:rsidR="00000000" w:rsidDel="00000000" w:rsidP="00000000" w:rsidRDefault="00000000" w:rsidRPr="00000000" w14:paraId="0000016D">
            <w:pPr>
              <w:widowControl w:val="0"/>
              <w:spacing w:line="360" w:lineRule="auto"/>
              <w:rPr>
                <w:sz w:val="16"/>
                <w:szCs w:val="16"/>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16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6.7.</w:t>
            </w:r>
          </w:p>
        </w:tc>
        <w:tc>
          <w:tcPr/>
          <w:p w:rsidR="00000000" w:rsidDel="00000000" w:rsidP="00000000" w:rsidRDefault="00000000" w:rsidRPr="00000000" w14:paraId="0000016F">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românești tipărite de către centre bisericești, unde există școală doctorală, în limbă de circulație internațională</w:t>
            </w:r>
          </w:p>
        </w:tc>
        <w:tc>
          <w:tcPr/>
          <w:p w:rsidR="00000000" w:rsidDel="00000000" w:rsidP="00000000" w:rsidRDefault="00000000" w:rsidRPr="00000000" w14:paraId="0000017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0,3/n</w:t>
            </w:r>
          </w:p>
        </w:tc>
        <w:tc>
          <w:tcPr/>
          <w:p w:rsidR="00000000" w:rsidDel="00000000" w:rsidP="00000000" w:rsidRDefault="00000000" w:rsidRPr="00000000" w14:paraId="00000171">
            <w:pPr>
              <w:widowControl w:val="0"/>
              <w:spacing w:line="360" w:lineRule="auto"/>
              <w:rPr>
                <w:sz w:val="16"/>
                <w:szCs w:val="16"/>
              </w:rPr>
            </w:pPr>
            <w:r w:rsidDel="00000000" w:rsidR="00000000" w:rsidRPr="00000000">
              <w:rPr>
                <w:rtl w:val="0"/>
              </w:rPr>
            </w:r>
          </w:p>
        </w:tc>
      </w:tr>
      <w:tr>
        <w:trPr>
          <w:cantSplit w:val="0"/>
          <w:trHeight w:val="707" w:hRule="atLeast"/>
          <w:tblHeader w:val="0"/>
        </w:trPr>
        <w:tc>
          <w:tcPr/>
          <w:p w:rsidR="00000000" w:rsidDel="00000000" w:rsidP="00000000" w:rsidRDefault="00000000" w:rsidRPr="00000000" w14:paraId="0000017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6.8.</w:t>
            </w:r>
          </w:p>
        </w:tc>
        <w:tc>
          <w:tcPr/>
          <w:p w:rsidR="00000000" w:rsidDel="00000000" w:rsidP="00000000" w:rsidRDefault="00000000" w:rsidRPr="00000000" w14:paraId="00000173">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Reviste românești tipărite de către centre bisericești, unde există școală doctorală, în limba română sau în cele ale naționalităților conlocuitoare altele decât germana</w:t>
            </w:r>
          </w:p>
        </w:tc>
        <w:tc>
          <w:tcPr/>
          <w:p w:rsidR="00000000" w:rsidDel="00000000" w:rsidP="00000000" w:rsidRDefault="00000000" w:rsidRPr="00000000" w14:paraId="0000017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0,2/n</w:t>
            </w:r>
          </w:p>
        </w:tc>
        <w:tc>
          <w:tcPr/>
          <w:p w:rsidR="00000000" w:rsidDel="00000000" w:rsidP="00000000" w:rsidRDefault="00000000" w:rsidRPr="00000000" w14:paraId="00000175">
            <w:pPr>
              <w:widowControl w:val="0"/>
              <w:spacing w:line="360" w:lineRule="auto"/>
              <w:rPr>
                <w:sz w:val="16"/>
                <w:szCs w:val="1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7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7</w:t>
            </w:r>
          </w:p>
        </w:tc>
        <w:tc>
          <w:tcPr/>
          <w:p w:rsidR="00000000" w:rsidDel="00000000" w:rsidP="00000000" w:rsidRDefault="00000000" w:rsidRPr="00000000" w14:paraId="00000177">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Articole</w:t>
            </w:r>
          </w:p>
        </w:tc>
        <w:tc>
          <w:tcPr/>
          <w:p w:rsidR="00000000" w:rsidDel="00000000" w:rsidP="00000000" w:rsidRDefault="00000000" w:rsidRPr="00000000" w14:paraId="00000178">
            <w:pPr>
              <w:widowControl w:val="0"/>
              <w:spacing w:line="360" w:lineRule="auto"/>
              <w:rPr>
                <w:sz w:val="16"/>
                <w:szCs w:val="16"/>
              </w:rPr>
            </w:pPr>
            <w:r w:rsidDel="00000000" w:rsidR="00000000" w:rsidRPr="00000000">
              <w:rPr>
                <w:rtl w:val="0"/>
              </w:rPr>
            </w:r>
          </w:p>
        </w:tc>
        <w:tc>
          <w:tcPr/>
          <w:p w:rsidR="00000000" w:rsidDel="00000000" w:rsidP="00000000" w:rsidRDefault="00000000" w:rsidRPr="00000000" w14:paraId="00000179">
            <w:pPr>
              <w:widowControl w:val="0"/>
              <w:spacing w:line="360" w:lineRule="auto"/>
              <w:rPr>
                <w:sz w:val="16"/>
                <w:szCs w:val="16"/>
              </w:rPr>
            </w:pPr>
            <w:r w:rsidDel="00000000" w:rsidR="00000000" w:rsidRPr="00000000">
              <w:rPr>
                <w:rtl w:val="0"/>
              </w:rPr>
            </w:r>
          </w:p>
        </w:tc>
      </w:tr>
      <w:tr>
        <w:trPr>
          <w:cantSplit w:val="0"/>
          <w:trHeight w:val="313" w:hRule="atLeast"/>
          <w:tblHeader w:val="0"/>
        </w:trPr>
        <w:tc>
          <w:tcPr/>
          <w:p w:rsidR="00000000" w:rsidDel="00000000" w:rsidP="00000000" w:rsidRDefault="00000000" w:rsidRPr="00000000" w14:paraId="0000017A">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7.1</w:t>
            </w:r>
          </w:p>
        </w:tc>
        <w:tc>
          <w:tcPr/>
          <w:p w:rsidR="00000000" w:rsidDel="00000000" w:rsidP="00000000" w:rsidRDefault="00000000" w:rsidRPr="00000000" w14:paraId="0000017B">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În enciclopedii din străinătate</w:t>
            </w:r>
          </w:p>
        </w:tc>
        <w:tc>
          <w:tcPr/>
          <w:p w:rsidR="00000000" w:rsidDel="00000000" w:rsidP="00000000" w:rsidRDefault="00000000" w:rsidRPr="00000000" w14:paraId="0000017C">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5/n</w:t>
            </w:r>
          </w:p>
        </w:tc>
        <w:tc>
          <w:tcPr/>
          <w:p w:rsidR="00000000" w:rsidDel="00000000" w:rsidP="00000000" w:rsidRDefault="00000000" w:rsidRPr="00000000" w14:paraId="0000017D">
            <w:pPr>
              <w:widowControl w:val="0"/>
              <w:spacing w:line="360" w:lineRule="auto"/>
              <w:rPr>
                <w:sz w:val="16"/>
                <w:szCs w:val="16"/>
              </w:rPr>
            </w:pP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17E">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7.2.</w:t>
            </w:r>
          </w:p>
        </w:tc>
        <w:tc>
          <w:tcPr/>
          <w:p w:rsidR="00000000" w:rsidDel="00000000" w:rsidP="00000000" w:rsidRDefault="00000000" w:rsidRPr="00000000" w14:paraId="0000017F">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În enciclopedii din țară</w:t>
            </w:r>
          </w:p>
        </w:tc>
        <w:tc>
          <w:tcPr/>
          <w:p w:rsidR="00000000" w:rsidDel="00000000" w:rsidP="00000000" w:rsidRDefault="00000000" w:rsidRPr="00000000" w14:paraId="00000180">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2/n</w:t>
            </w:r>
          </w:p>
        </w:tc>
        <w:tc>
          <w:tcPr/>
          <w:p w:rsidR="00000000" w:rsidDel="00000000" w:rsidP="00000000" w:rsidRDefault="00000000" w:rsidRPr="00000000" w14:paraId="00000181">
            <w:pPr>
              <w:widowControl w:val="0"/>
              <w:spacing w:line="360" w:lineRule="auto"/>
              <w:rPr>
                <w:sz w:val="16"/>
                <w:szCs w:val="16"/>
              </w:rPr>
            </w:pP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182">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7.3.</w:t>
            </w:r>
          </w:p>
        </w:tc>
        <w:tc>
          <w:tcPr/>
          <w:p w:rsidR="00000000" w:rsidDel="00000000" w:rsidP="00000000" w:rsidRDefault="00000000" w:rsidRPr="00000000" w14:paraId="00000183">
            <w:pPr>
              <w:widowControl w:val="0"/>
              <w:spacing w:line="360" w:lineRule="auto"/>
              <w:rPr>
                <w:rFonts w:ascii="Helvetica Neue" w:cs="Helvetica Neue" w:eastAsia="Helvetica Neue" w:hAnsi="Helvetica Neue"/>
                <w:sz w:val="17"/>
                <w:szCs w:val="17"/>
              </w:rPr>
            </w:pPr>
            <w:sdt>
              <w:sdtPr>
                <w:tag w:val="goog_rdk_15"/>
              </w:sdtPr>
              <w:sdtContent>
                <w:r w:rsidDel="00000000" w:rsidR="00000000" w:rsidRPr="00000000">
                  <w:rPr>
                    <w:rFonts w:ascii="Arial" w:cs="Arial" w:eastAsia="Arial" w:hAnsi="Arial"/>
                    <w:sz w:val="17"/>
                    <w:szCs w:val="17"/>
                    <w:rtl w:val="0"/>
                  </w:rPr>
                  <w:t xml:space="preserve">În periodice bisericești</w:t>
                </w:r>
              </w:sdtContent>
            </w:sdt>
          </w:p>
        </w:tc>
        <w:tc>
          <w:tcPr/>
          <w:p w:rsidR="00000000" w:rsidDel="00000000" w:rsidP="00000000" w:rsidRDefault="00000000" w:rsidRPr="00000000" w14:paraId="0000018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1/n</w:t>
            </w:r>
          </w:p>
        </w:tc>
        <w:tc>
          <w:tcPr/>
          <w:p w:rsidR="00000000" w:rsidDel="00000000" w:rsidP="00000000" w:rsidRDefault="00000000" w:rsidRPr="00000000" w14:paraId="00000185">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Plafon maxim de 12 puncte</w:t>
            </w:r>
          </w:p>
        </w:tc>
      </w:tr>
      <w:tr>
        <w:trPr>
          <w:cantSplit w:val="0"/>
          <w:trHeight w:val="2858" w:hRule="atLeast"/>
          <w:tblHeader w:val="0"/>
        </w:trPr>
        <w:tc>
          <w:tcPr/>
          <w:p w:rsidR="00000000" w:rsidDel="00000000" w:rsidP="00000000" w:rsidRDefault="00000000" w:rsidRPr="00000000" w14:paraId="0000018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8.</w:t>
            </w:r>
          </w:p>
        </w:tc>
        <w:tc>
          <w:tcPr/>
          <w:p w:rsidR="00000000" w:rsidDel="00000000" w:rsidP="00000000" w:rsidRDefault="00000000" w:rsidRPr="00000000" w14:paraId="00000187">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Prestigiul profesional</w:t>
            </w:r>
          </w:p>
          <w:p w:rsidR="00000000" w:rsidDel="00000000" w:rsidP="00000000" w:rsidRDefault="00000000" w:rsidRPr="00000000" w14:paraId="00000188">
            <w:pPr>
              <w:widowControl w:val="0"/>
              <w:numPr>
                <w:ilvl w:val="0"/>
                <w:numId w:val="3"/>
              </w:numPr>
              <w:tabs>
                <w:tab w:val="left" w:leader="none" w:pos="113"/>
              </w:tabs>
              <w:spacing w:line="360" w:lineRule="auto"/>
              <w:ind w:left="0" w:firstLine="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calitatea de visiting professor la universități din străinătate,</w:t>
            </w:r>
          </w:p>
          <w:p w:rsidR="00000000" w:rsidDel="00000000" w:rsidP="00000000" w:rsidRDefault="00000000" w:rsidRPr="00000000" w14:paraId="00000189">
            <w:pPr>
              <w:widowControl w:val="0"/>
              <w:numPr>
                <w:ilvl w:val="0"/>
                <w:numId w:val="3"/>
              </w:numPr>
              <w:tabs>
                <w:tab w:val="left" w:leader="none" w:pos="113"/>
              </w:tabs>
              <w:spacing w:line="360" w:lineRule="auto"/>
              <w:ind w:left="0" w:firstLine="0"/>
              <w:rPr>
                <w:rFonts w:ascii="Helvetica Neue" w:cs="Helvetica Neue" w:eastAsia="Helvetica Neue" w:hAnsi="Helvetica Neue"/>
                <w:sz w:val="17"/>
                <w:szCs w:val="17"/>
              </w:rPr>
            </w:pPr>
            <w:sdt>
              <w:sdtPr>
                <w:tag w:val="goog_rdk_16"/>
              </w:sdtPr>
              <w:sdtContent>
                <w:r w:rsidDel="00000000" w:rsidR="00000000" w:rsidRPr="00000000">
                  <w:rPr>
                    <w:rFonts w:ascii="Arial" w:cs="Arial" w:eastAsia="Arial" w:hAnsi="Arial"/>
                    <w:sz w:val="17"/>
                    <w:szCs w:val="17"/>
                    <w:rtl w:val="0"/>
                  </w:rPr>
                  <w:t xml:space="preserve">membru în asociații profesionale,</w:t>
                </w:r>
              </w:sdtContent>
            </w:sdt>
          </w:p>
          <w:p w:rsidR="00000000" w:rsidDel="00000000" w:rsidP="00000000" w:rsidRDefault="00000000" w:rsidRPr="00000000" w14:paraId="0000018A">
            <w:pPr>
              <w:widowControl w:val="0"/>
              <w:numPr>
                <w:ilvl w:val="0"/>
                <w:numId w:val="3"/>
              </w:numPr>
              <w:tabs>
                <w:tab w:val="left" w:leader="none" w:pos="113"/>
              </w:tabs>
              <w:spacing w:line="360" w:lineRule="auto"/>
              <w:ind w:left="0" w:firstLine="0"/>
              <w:rPr>
                <w:rFonts w:ascii="Helvetica Neue" w:cs="Helvetica Neue" w:eastAsia="Helvetica Neue" w:hAnsi="Helvetica Neue"/>
                <w:sz w:val="17"/>
                <w:szCs w:val="17"/>
              </w:rPr>
            </w:pPr>
            <w:sdt>
              <w:sdtPr>
                <w:tag w:val="goog_rdk_17"/>
              </w:sdtPr>
              <w:sdtContent>
                <w:r w:rsidDel="00000000" w:rsidR="00000000" w:rsidRPr="00000000">
                  <w:rPr>
                    <w:rFonts w:ascii="Arial" w:cs="Arial" w:eastAsia="Arial" w:hAnsi="Arial"/>
                    <w:sz w:val="17"/>
                    <w:szCs w:val="17"/>
                    <w:rtl w:val="0"/>
                  </w:rPr>
                  <w:t xml:space="preserve">participarea la workshop-uri internaționale;</w:t>
                </w:r>
              </w:sdtContent>
            </w:sdt>
          </w:p>
          <w:p w:rsidR="00000000" w:rsidDel="00000000" w:rsidP="00000000" w:rsidRDefault="00000000" w:rsidRPr="00000000" w14:paraId="0000018B">
            <w:pPr>
              <w:widowControl w:val="0"/>
              <w:numPr>
                <w:ilvl w:val="0"/>
                <w:numId w:val="3"/>
              </w:numPr>
              <w:tabs>
                <w:tab w:val="left" w:leader="none" w:pos="113"/>
              </w:tabs>
              <w:spacing w:line="360" w:lineRule="auto"/>
              <w:ind w:left="0" w:firstLine="0"/>
              <w:rPr>
                <w:rFonts w:ascii="Helvetica Neue" w:cs="Helvetica Neue" w:eastAsia="Helvetica Neue" w:hAnsi="Helvetica Neue"/>
                <w:sz w:val="17"/>
                <w:szCs w:val="17"/>
              </w:rPr>
            </w:pPr>
            <w:sdt>
              <w:sdtPr>
                <w:tag w:val="goog_rdk_18"/>
              </w:sdtPr>
              <w:sdtContent>
                <w:r w:rsidDel="00000000" w:rsidR="00000000" w:rsidRPr="00000000">
                  <w:rPr>
                    <w:rFonts w:ascii="Arial" w:cs="Arial" w:eastAsia="Arial" w:hAnsi="Arial"/>
                    <w:sz w:val="17"/>
                    <w:szCs w:val="17"/>
                    <w:rtl w:val="0"/>
                  </w:rPr>
                  <w:t xml:space="preserve">organizarea unor conferințe științifice internaționale;</w:t>
                </w:r>
              </w:sdtContent>
            </w:sdt>
          </w:p>
          <w:p w:rsidR="00000000" w:rsidDel="00000000" w:rsidP="00000000" w:rsidRDefault="00000000" w:rsidRPr="00000000" w14:paraId="0000018C">
            <w:pPr>
              <w:widowControl w:val="0"/>
              <w:numPr>
                <w:ilvl w:val="0"/>
                <w:numId w:val="3"/>
              </w:numPr>
              <w:tabs>
                <w:tab w:val="left" w:leader="none" w:pos="113"/>
              </w:tabs>
              <w:spacing w:line="360" w:lineRule="auto"/>
              <w:ind w:left="0" w:firstLine="0"/>
              <w:rPr>
                <w:rFonts w:ascii="Helvetica Neue" w:cs="Helvetica Neue" w:eastAsia="Helvetica Neue" w:hAnsi="Helvetica Neue"/>
                <w:sz w:val="17"/>
                <w:szCs w:val="17"/>
              </w:rPr>
            </w:pPr>
            <w:sdt>
              <w:sdtPr>
                <w:tag w:val="goog_rdk_19"/>
              </w:sdtPr>
              <w:sdtContent>
                <w:r w:rsidDel="00000000" w:rsidR="00000000" w:rsidRPr="00000000">
                  <w:rPr>
                    <w:rFonts w:ascii="Arial" w:cs="Arial" w:eastAsia="Arial" w:hAnsi="Arial"/>
                    <w:sz w:val="17"/>
                    <w:szCs w:val="17"/>
                    <w:rtl w:val="0"/>
                  </w:rPr>
                  <w:t xml:space="preserve">membru în comisii de cercetare și granturi,</w:t>
                </w:r>
              </w:sdtContent>
            </w:sdt>
          </w:p>
          <w:p w:rsidR="00000000" w:rsidDel="00000000" w:rsidP="00000000" w:rsidRDefault="00000000" w:rsidRPr="00000000" w14:paraId="0000018D">
            <w:pPr>
              <w:widowControl w:val="0"/>
              <w:numPr>
                <w:ilvl w:val="0"/>
                <w:numId w:val="3"/>
              </w:numPr>
              <w:tabs>
                <w:tab w:val="left" w:leader="none" w:pos="113"/>
              </w:tabs>
              <w:spacing w:line="360" w:lineRule="auto"/>
              <w:ind w:left="0" w:firstLine="0"/>
              <w:rPr>
                <w:rFonts w:ascii="Helvetica Neue" w:cs="Helvetica Neue" w:eastAsia="Helvetica Neue" w:hAnsi="Helvetica Neue"/>
                <w:sz w:val="17"/>
                <w:szCs w:val="17"/>
              </w:rPr>
            </w:pPr>
            <w:sdt>
              <w:sdtPr>
                <w:tag w:val="goog_rdk_20"/>
              </w:sdtPr>
              <w:sdtContent>
                <w:r w:rsidDel="00000000" w:rsidR="00000000" w:rsidRPr="00000000">
                  <w:rPr>
                    <w:rFonts w:ascii="Arial" w:cs="Arial" w:eastAsia="Arial" w:hAnsi="Arial"/>
                    <w:sz w:val="17"/>
                    <w:szCs w:val="17"/>
                    <w:rtl w:val="0"/>
                  </w:rPr>
                  <w:t xml:space="preserve">membru în comisii de dialog interconfesional și interreligios;</w:t>
                </w:r>
              </w:sdtContent>
            </w:sdt>
          </w:p>
          <w:p w:rsidR="00000000" w:rsidDel="00000000" w:rsidP="00000000" w:rsidRDefault="00000000" w:rsidRPr="00000000" w14:paraId="0000018E">
            <w:pPr>
              <w:widowControl w:val="0"/>
              <w:numPr>
                <w:ilvl w:val="0"/>
                <w:numId w:val="3"/>
              </w:numPr>
              <w:tabs>
                <w:tab w:val="left" w:leader="none" w:pos="113"/>
              </w:tabs>
              <w:spacing w:line="360" w:lineRule="auto"/>
              <w:ind w:left="0" w:firstLine="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membru în colectivele de redacție ale unor reviste de specialitate din străinătate, indexate în bazele de date ISI, ATLA, Religion and Theological Abstract, ERIH, Scopus, EBSCO, JSTOR, ProQuest, Project Muse, CEEOL, Refdoc (Cat.inist), Index theologicus, MTMT, Matarka;</w:t>
            </w:r>
          </w:p>
          <w:p w:rsidR="00000000" w:rsidDel="00000000" w:rsidP="00000000" w:rsidRDefault="00000000" w:rsidRPr="00000000" w14:paraId="0000018F">
            <w:pPr>
              <w:widowControl w:val="0"/>
              <w:numPr>
                <w:ilvl w:val="0"/>
                <w:numId w:val="3"/>
              </w:numPr>
              <w:tabs>
                <w:tab w:val="left" w:leader="none" w:pos="113"/>
              </w:tabs>
              <w:spacing w:line="360" w:lineRule="auto"/>
              <w:ind w:left="0" w:firstLine="0"/>
              <w:rPr>
                <w:rFonts w:ascii="Helvetica Neue" w:cs="Helvetica Neue" w:eastAsia="Helvetica Neue" w:hAnsi="Helvetica Neue"/>
                <w:sz w:val="17"/>
                <w:szCs w:val="17"/>
              </w:rPr>
            </w:pPr>
            <w:sdt>
              <w:sdtPr>
                <w:tag w:val="goog_rdk_21"/>
              </w:sdtPr>
              <w:sdtContent>
                <w:r w:rsidDel="00000000" w:rsidR="00000000" w:rsidRPr="00000000">
                  <w:rPr>
                    <w:rFonts w:ascii="Arial" w:cs="Arial" w:eastAsia="Arial" w:hAnsi="Arial"/>
                    <w:sz w:val="17"/>
                    <w:szCs w:val="17"/>
                    <w:rtl w:val="0"/>
                  </w:rPr>
                  <w:t xml:space="preserve">referent științific al unor edituri cu prestigiu internațional,</w:t>
                </w:r>
              </w:sdtContent>
            </w:sdt>
          </w:p>
          <w:p w:rsidR="00000000" w:rsidDel="00000000" w:rsidP="00000000" w:rsidRDefault="00000000" w:rsidRPr="00000000" w14:paraId="00000190">
            <w:pPr>
              <w:widowControl w:val="0"/>
              <w:numPr>
                <w:ilvl w:val="0"/>
                <w:numId w:val="3"/>
              </w:numPr>
              <w:tabs>
                <w:tab w:val="left" w:leader="none" w:pos="113"/>
              </w:tabs>
              <w:spacing w:line="360" w:lineRule="auto"/>
              <w:ind w:left="0" w:firstLine="0"/>
              <w:rPr>
                <w:rFonts w:ascii="Helvetica Neue" w:cs="Helvetica Neue" w:eastAsia="Helvetica Neue" w:hAnsi="Helvetica Neue"/>
                <w:sz w:val="17"/>
                <w:szCs w:val="17"/>
              </w:rPr>
            </w:pPr>
            <w:sdt>
              <w:sdtPr>
                <w:tag w:val="goog_rdk_22"/>
              </w:sdtPr>
              <w:sdtContent>
                <w:r w:rsidDel="00000000" w:rsidR="00000000" w:rsidRPr="00000000">
                  <w:rPr>
                    <w:rFonts w:ascii="Arial" w:cs="Arial" w:eastAsia="Arial" w:hAnsi="Arial"/>
                    <w:sz w:val="17"/>
                    <w:szCs w:val="17"/>
                    <w:rtl w:val="0"/>
                  </w:rPr>
                  <w:t xml:space="preserve">premii și distincții academice, naționale și internaționale.</w:t>
                </w:r>
              </w:sdtContent>
            </w:sdt>
          </w:p>
        </w:tc>
        <w:tc>
          <w:tcPr/>
          <w:p w:rsidR="00000000" w:rsidDel="00000000" w:rsidP="00000000" w:rsidRDefault="00000000" w:rsidRPr="00000000" w14:paraId="00000191">
            <w:pPr>
              <w:widowControl w:val="0"/>
              <w:spacing w:line="360" w:lineRule="auto"/>
              <w:rPr>
                <w:rFonts w:ascii="Helvetica Neue" w:cs="Helvetica Neue" w:eastAsia="Helvetica Neue" w:hAnsi="Helvetica Neue"/>
                <w:sz w:val="17"/>
                <w:szCs w:val="17"/>
              </w:rPr>
            </w:pPr>
            <w:sdt>
              <w:sdtPr>
                <w:tag w:val="goog_rdk_23"/>
              </w:sdtPr>
              <w:sdtContent>
                <w:r w:rsidDel="00000000" w:rsidR="00000000" w:rsidRPr="00000000">
                  <w:rPr>
                    <w:rFonts w:ascii="Arial" w:cs="Arial" w:eastAsia="Arial" w:hAnsi="Arial"/>
                    <w:sz w:val="17"/>
                    <w:szCs w:val="17"/>
                    <w:rtl w:val="0"/>
                  </w:rPr>
                  <w:t xml:space="preserve">2 p. Pentru fiecare poziție/calitate</w:t>
                </w:r>
              </w:sdtContent>
            </w:sdt>
          </w:p>
        </w:tc>
        <w:tc>
          <w:tcPr/>
          <w:p w:rsidR="00000000" w:rsidDel="00000000" w:rsidP="00000000" w:rsidRDefault="00000000" w:rsidRPr="00000000" w14:paraId="00000192">
            <w:pPr>
              <w:widowControl w:val="0"/>
              <w:spacing w:line="360" w:lineRule="auto"/>
              <w:rPr>
                <w:sz w:val="16"/>
                <w:szCs w:val="16"/>
              </w:rPr>
            </w:pPr>
            <w:r w:rsidDel="00000000" w:rsidR="00000000" w:rsidRPr="00000000">
              <w:rPr>
                <w:rtl w:val="0"/>
              </w:rPr>
            </w:r>
          </w:p>
        </w:tc>
      </w:tr>
      <w:tr>
        <w:trPr>
          <w:cantSplit w:val="0"/>
          <w:trHeight w:val="1293" w:hRule="atLeast"/>
          <w:tblHeader w:val="0"/>
        </w:trPr>
        <w:tc>
          <w:tcPr/>
          <w:p w:rsidR="00000000" w:rsidDel="00000000" w:rsidP="00000000" w:rsidRDefault="00000000" w:rsidRPr="00000000" w14:paraId="00000193">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 9.</w:t>
            </w:r>
          </w:p>
        </w:tc>
        <w:tc>
          <w:tcPr/>
          <w:p w:rsidR="00000000" w:rsidDel="00000000" w:rsidP="00000000" w:rsidRDefault="00000000" w:rsidRPr="00000000" w14:paraId="00000194">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Citări</w:t>
            </w:r>
          </w:p>
          <w:p w:rsidR="00000000" w:rsidDel="00000000" w:rsidP="00000000" w:rsidRDefault="00000000" w:rsidRPr="00000000" w14:paraId="00000195">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în cărți publicate în edituri prestigioase din străinătate și țară, precum și în reviste indexate în bazele de date ISI, ATLA, Religion and Theological Abstract, ERIH, Scopus, EBSCO, JSTOR, ProQuest, Project Muse, CEEOL, Refdoc (Cat.inist), Index theologicus, MTMT, Matarka.</w:t>
            </w:r>
          </w:p>
        </w:tc>
        <w:tc>
          <w:tcPr/>
          <w:p w:rsidR="00000000" w:rsidDel="00000000" w:rsidP="00000000" w:rsidRDefault="00000000" w:rsidRPr="00000000" w14:paraId="00000196">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2 puncte/ citare/ autor</w:t>
            </w:r>
          </w:p>
        </w:tc>
        <w:tc>
          <w:tcPr/>
          <w:p w:rsidR="00000000" w:rsidDel="00000000" w:rsidP="00000000" w:rsidRDefault="00000000" w:rsidRPr="00000000" w14:paraId="00000197">
            <w:pPr>
              <w:widowControl w:val="0"/>
              <w:spacing w:line="360"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Se punctează fiecare lucrare citată doar o dată în cadrul unei cărți/al unui studiu.</w:t>
            </w:r>
          </w:p>
        </w:tc>
      </w:tr>
    </w:tbl>
    <w:p w:rsidR="00000000" w:rsidDel="00000000" w:rsidP="00000000" w:rsidRDefault="00000000" w:rsidRPr="00000000" w14:paraId="00000198">
      <w:pPr>
        <w:widowControl w:val="0"/>
        <w:spacing w:line="24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99">
      <w:pPr>
        <w:widowControl w:val="0"/>
        <w:spacing w:line="24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9A">
      <w:pPr>
        <w:widowControl w:val="0"/>
        <w:spacing w:line="24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9B">
      <w:pPr>
        <w:widowControl w:val="0"/>
        <w:spacing w:line="24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9C">
      <w:pPr>
        <w:widowControl w:val="0"/>
        <w:spacing w:line="24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9D">
      <w:pPr>
        <w:widowControl w:val="0"/>
        <w:numPr>
          <w:ilvl w:val="0"/>
          <w:numId w:val="4"/>
        </w:numPr>
        <w:tabs>
          <w:tab w:val="left" w:leader="none" w:pos="334"/>
        </w:tabs>
        <w:spacing w:before="93" w:lineRule="auto"/>
        <w:ind w:left="333" w:hanging="222"/>
        <w:rPr>
          <w:rFonts w:ascii="Arial" w:cs="Arial" w:eastAsia="Arial" w:hAnsi="Arial"/>
          <w:b w:val="1"/>
          <w:color w:val="000080"/>
          <w:sz w:val="20"/>
          <w:szCs w:val="20"/>
        </w:rPr>
      </w:pPr>
      <w:r w:rsidDel="00000000" w:rsidR="00000000" w:rsidRPr="00000000">
        <w:rPr>
          <w:rFonts w:ascii="Arial" w:cs="Arial" w:eastAsia="Arial" w:hAnsi="Arial"/>
          <w:b w:val="1"/>
          <w:sz w:val="20"/>
          <w:szCs w:val="20"/>
          <w:rtl w:val="0"/>
        </w:rPr>
        <w:t xml:space="preserve">Criteriile minimale</w:t>
      </w:r>
      <w:r w:rsidDel="00000000" w:rsidR="00000000" w:rsidRPr="00000000">
        <w:rPr>
          <w:rtl w:val="0"/>
        </w:rPr>
      </w:r>
    </w:p>
    <w:p w:rsidR="00000000" w:rsidDel="00000000" w:rsidP="00000000" w:rsidRDefault="00000000" w:rsidRPr="00000000" w14:paraId="0000019E">
      <w:pPr>
        <w:widowControl w:val="0"/>
        <w:spacing w:before="8" w:lineRule="auto"/>
        <w:rPr>
          <w:rFonts w:ascii="Arial" w:cs="Arial" w:eastAsia="Arial" w:hAnsi="Arial"/>
          <w:b w:val="1"/>
          <w:sz w:val="20"/>
          <w:szCs w:val="20"/>
        </w:rPr>
      </w:pPr>
      <w:r w:rsidDel="00000000" w:rsidR="00000000" w:rsidRPr="00000000">
        <w:rPr>
          <w:rtl w:val="0"/>
        </w:rPr>
      </w:r>
    </w:p>
    <w:tbl>
      <w:tblPr>
        <w:tblStyle w:val="Table2"/>
        <w:tblW w:w="9053.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13"/>
        <w:gridCol w:w="2081"/>
        <w:gridCol w:w="1521"/>
        <w:gridCol w:w="1543"/>
        <w:gridCol w:w="1548"/>
        <w:gridCol w:w="1548"/>
        <w:tblGridChange w:id="0">
          <w:tblGrid>
            <w:gridCol w:w="813"/>
            <w:gridCol w:w="2081"/>
            <w:gridCol w:w="1521"/>
            <w:gridCol w:w="1543"/>
            <w:gridCol w:w="1548"/>
            <w:gridCol w:w="1548"/>
          </w:tblGrid>
        </w:tblGridChange>
      </w:tblGrid>
      <w:tr>
        <w:trPr>
          <w:cantSplit w:val="0"/>
          <w:trHeight w:val="904" w:hRule="atLeast"/>
          <w:tblHeader w:val="0"/>
        </w:trPr>
        <w:tc>
          <w:tcPr/>
          <w:p w:rsidR="00000000" w:rsidDel="00000000" w:rsidP="00000000" w:rsidRDefault="00000000" w:rsidRPr="00000000" w14:paraId="0000019F">
            <w:pPr>
              <w:widowControl w:val="0"/>
              <w:spacing w:before="11"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A0">
            <w:pPr>
              <w:widowControl w:val="0"/>
              <w:ind w:right="109"/>
              <w:jc w:val="cente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Criteriul</w:t>
            </w:r>
          </w:p>
        </w:tc>
        <w:tc>
          <w:tcPr/>
          <w:p w:rsidR="00000000" w:rsidDel="00000000" w:rsidP="00000000" w:rsidRDefault="00000000" w:rsidRPr="00000000" w14:paraId="000001A1">
            <w:pPr>
              <w:widowControl w:val="0"/>
              <w:spacing w:before="11"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A2">
            <w:pPr>
              <w:widowControl w:val="0"/>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Denumirea criteriului</w:t>
            </w:r>
          </w:p>
        </w:tc>
        <w:tc>
          <w:tcPr/>
          <w:p w:rsidR="00000000" w:rsidDel="00000000" w:rsidP="00000000" w:rsidRDefault="00000000" w:rsidRPr="00000000" w14:paraId="000001A3">
            <w:pPr>
              <w:widowControl w:val="0"/>
              <w:spacing w:before="13" w:line="280" w:lineRule="auto"/>
              <w:ind w:right="77"/>
              <w:jc w:val="cente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Standardul minimal pentru abilitare I profesor</w:t>
            </w:r>
          </w:p>
        </w:tc>
        <w:tc>
          <w:tcPr/>
          <w:p w:rsidR="00000000" w:rsidDel="00000000" w:rsidP="00000000" w:rsidRDefault="00000000" w:rsidRPr="00000000" w14:paraId="000001A4">
            <w:pPr>
              <w:widowControl w:val="0"/>
              <w:spacing w:before="126" w:line="283" w:lineRule="auto"/>
              <w:ind w:right="94"/>
              <w:rPr>
                <w:rFonts w:ascii="Helvetica Neue" w:cs="Helvetica Neue" w:eastAsia="Helvetica Neue" w:hAnsi="Helvetica Neue"/>
                <w:sz w:val="17"/>
                <w:szCs w:val="17"/>
              </w:rPr>
            </w:pPr>
            <w:sdt>
              <w:sdtPr>
                <w:tag w:val="goog_rdk_24"/>
              </w:sdtPr>
              <w:sdtContent>
                <w:r w:rsidDel="00000000" w:rsidR="00000000" w:rsidRPr="00000000">
                  <w:rPr>
                    <w:rFonts w:ascii="Arial" w:cs="Arial" w:eastAsia="Arial" w:hAnsi="Arial"/>
                    <w:sz w:val="17"/>
                    <w:szCs w:val="17"/>
                    <w:rtl w:val="0"/>
                  </w:rPr>
                  <w:t xml:space="preserve">Standard minimal pentru conferențiar</w:t>
                </w:r>
              </w:sdtContent>
            </w:sdt>
          </w:p>
        </w:tc>
        <w:tc>
          <w:tcPr/>
          <w:p w:rsidR="00000000" w:rsidDel="00000000" w:rsidP="00000000" w:rsidRDefault="00000000" w:rsidRPr="00000000" w14:paraId="000001A5">
            <w:pPr>
              <w:widowControl w:val="0"/>
              <w:spacing w:before="126" w:line="283" w:lineRule="auto"/>
              <w:ind w:right="149"/>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Standard minimal pentru lector</w:t>
            </w:r>
          </w:p>
        </w:tc>
        <w:tc>
          <w:tcPr/>
          <w:p w:rsidR="00000000" w:rsidDel="00000000" w:rsidP="00000000" w:rsidRDefault="00000000" w:rsidRPr="00000000" w14:paraId="000001A6">
            <w:pPr>
              <w:widowControl w:val="0"/>
              <w:spacing w:before="13" w:line="283" w:lineRule="auto"/>
              <w:ind w:right="77"/>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Standardul minimal pentru asistent</w:t>
            </w:r>
          </w:p>
        </w:tc>
      </w:tr>
      <w:tr>
        <w:trPr>
          <w:cantSplit w:val="0"/>
          <w:trHeight w:val="679" w:hRule="atLeast"/>
          <w:tblHeader w:val="0"/>
        </w:trPr>
        <w:tc>
          <w:tcPr/>
          <w:p w:rsidR="00000000" w:rsidDel="00000000" w:rsidP="00000000" w:rsidRDefault="00000000" w:rsidRPr="00000000" w14:paraId="000001A7">
            <w:pPr>
              <w:widowControl w:val="0"/>
              <w:spacing w:before="16" w:lineRule="auto"/>
              <w:ind w:right="109"/>
              <w:jc w:val="cente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C 1.</w:t>
            </w:r>
          </w:p>
        </w:tc>
        <w:tc>
          <w:tcPr/>
          <w:p w:rsidR="00000000" w:rsidDel="00000000" w:rsidP="00000000" w:rsidRDefault="00000000" w:rsidRPr="00000000" w14:paraId="000001A8">
            <w:pPr>
              <w:widowControl w:val="0"/>
              <w:spacing w:before="1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Titlul de doctor</w:t>
            </w:r>
          </w:p>
        </w:tc>
        <w:tc>
          <w:tcPr/>
          <w:p w:rsidR="00000000" w:rsidDel="00000000" w:rsidP="00000000" w:rsidRDefault="00000000" w:rsidRPr="00000000" w14:paraId="000001A9">
            <w:pPr>
              <w:widowControl w:val="0"/>
              <w:spacing w:before="14" w:line="283" w:lineRule="auto"/>
              <w:ind w:right="102"/>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Teza de doctorat să fie publicată</w:t>
            </w:r>
          </w:p>
        </w:tc>
        <w:tc>
          <w:tcPr/>
          <w:p w:rsidR="00000000" w:rsidDel="00000000" w:rsidP="00000000" w:rsidRDefault="00000000" w:rsidRPr="00000000" w14:paraId="000001AA">
            <w:pPr>
              <w:widowControl w:val="0"/>
              <w:spacing w:before="14" w:line="283" w:lineRule="auto"/>
              <w:ind w:right="125"/>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Teza de doctorat să fie publicată</w:t>
            </w:r>
          </w:p>
        </w:tc>
        <w:tc>
          <w:tcPr/>
          <w:p w:rsidR="00000000" w:rsidDel="00000000" w:rsidP="00000000" w:rsidRDefault="00000000" w:rsidRPr="00000000" w14:paraId="000001AB">
            <w:pPr>
              <w:widowControl w:val="0"/>
              <w:spacing w:before="14" w:line="283" w:lineRule="auto"/>
              <w:ind w:right="131"/>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Teza de doctorat să fie publicată</w:t>
            </w:r>
          </w:p>
        </w:tc>
        <w:tc>
          <w:tcPr/>
          <w:p w:rsidR="00000000" w:rsidDel="00000000" w:rsidP="00000000" w:rsidRDefault="00000000" w:rsidRPr="00000000" w14:paraId="000001AC">
            <w:pPr>
              <w:widowControl w:val="0"/>
              <w:spacing w:before="1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Titlul de doctor</w:t>
            </w:r>
          </w:p>
        </w:tc>
      </w:tr>
      <w:tr>
        <w:trPr>
          <w:cantSplit w:val="0"/>
          <w:trHeight w:val="455" w:hRule="atLeast"/>
          <w:tblHeader w:val="0"/>
        </w:trPr>
        <w:tc>
          <w:tcPr/>
          <w:p w:rsidR="00000000" w:rsidDel="00000000" w:rsidP="00000000" w:rsidRDefault="00000000" w:rsidRPr="00000000" w14:paraId="000001AD">
            <w:pPr>
              <w:widowControl w:val="0"/>
              <w:spacing w:before="18" w:lineRule="auto"/>
              <w:ind w:right="109"/>
              <w:jc w:val="cente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C 2.</w:t>
            </w:r>
          </w:p>
        </w:tc>
        <w:tc>
          <w:tcPr/>
          <w:p w:rsidR="00000000" w:rsidDel="00000000" w:rsidP="00000000" w:rsidRDefault="00000000" w:rsidRPr="00000000" w14:paraId="000001AE">
            <w:pPr>
              <w:widowControl w:val="0"/>
              <w:spacing w:before="18" w:lineRule="auto"/>
              <w:rPr>
                <w:rFonts w:ascii="Helvetica Neue" w:cs="Helvetica Neue" w:eastAsia="Helvetica Neue" w:hAnsi="Helvetica Neue"/>
                <w:sz w:val="17"/>
                <w:szCs w:val="17"/>
              </w:rPr>
            </w:pPr>
            <w:sdt>
              <w:sdtPr>
                <w:tag w:val="goog_rdk_25"/>
              </w:sdtPr>
              <w:sdtContent>
                <w:r w:rsidDel="00000000" w:rsidR="00000000" w:rsidRPr="00000000">
                  <w:rPr>
                    <w:rFonts w:ascii="Arial" w:cs="Arial" w:eastAsia="Arial" w:hAnsi="Arial"/>
                    <w:sz w:val="17"/>
                    <w:szCs w:val="17"/>
                    <w:rtl w:val="0"/>
                  </w:rPr>
                  <w:t xml:space="preserve">Suma indicatorilor I 1 și I 2</w:t>
                </w:r>
              </w:sdtContent>
            </w:sdt>
          </w:p>
        </w:tc>
        <w:tc>
          <w:tcPr/>
          <w:p w:rsidR="00000000" w:rsidDel="00000000" w:rsidP="00000000" w:rsidRDefault="00000000" w:rsidRPr="00000000" w14:paraId="000001AF">
            <w:pPr>
              <w:widowControl w:val="0"/>
              <w:spacing w:before="18"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400 puncte</w:t>
            </w:r>
          </w:p>
        </w:tc>
        <w:tc>
          <w:tcPr/>
          <w:p w:rsidR="00000000" w:rsidDel="00000000" w:rsidP="00000000" w:rsidRDefault="00000000" w:rsidRPr="00000000" w14:paraId="000001B0">
            <w:pPr>
              <w:widowControl w:val="0"/>
              <w:spacing w:before="18"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300 puncte</w:t>
            </w:r>
          </w:p>
        </w:tc>
        <w:tc>
          <w:tcPr/>
          <w:p w:rsidR="00000000" w:rsidDel="00000000" w:rsidP="00000000" w:rsidRDefault="00000000" w:rsidRPr="00000000" w14:paraId="000001B1">
            <w:pPr>
              <w:widowControl w:val="0"/>
              <w:spacing w:before="18"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150 puncte</w:t>
            </w:r>
          </w:p>
        </w:tc>
        <w:tc>
          <w:tcPr/>
          <w:p w:rsidR="00000000" w:rsidDel="00000000" w:rsidP="00000000" w:rsidRDefault="00000000" w:rsidRPr="00000000" w14:paraId="000001B2">
            <w:pPr>
              <w:widowControl w:val="0"/>
              <w:spacing w:before="18"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25 puncte</w:t>
            </w:r>
          </w:p>
        </w:tc>
      </w:tr>
      <w:tr>
        <w:trPr>
          <w:cantSplit w:val="0"/>
          <w:trHeight w:val="455" w:hRule="atLeast"/>
          <w:tblHeader w:val="0"/>
        </w:trPr>
        <w:tc>
          <w:tcPr/>
          <w:p w:rsidR="00000000" w:rsidDel="00000000" w:rsidP="00000000" w:rsidRDefault="00000000" w:rsidRPr="00000000" w14:paraId="000001B3">
            <w:pPr>
              <w:widowControl w:val="0"/>
              <w:spacing w:before="15" w:lineRule="auto"/>
              <w:ind w:right="109"/>
              <w:jc w:val="cente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C 3.</w:t>
            </w:r>
          </w:p>
        </w:tc>
        <w:tc>
          <w:tcPr/>
          <w:p w:rsidR="00000000" w:rsidDel="00000000" w:rsidP="00000000" w:rsidRDefault="00000000" w:rsidRPr="00000000" w14:paraId="000001B4">
            <w:pPr>
              <w:widowControl w:val="0"/>
              <w:spacing w:before="15"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Suma indicatorilor I 3 - I 7</w:t>
            </w:r>
          </w:p>
        </w:tc>
        <w:tc>
          <w:tcPr/>
          <w:p w:rsidR="00000000" w:rsidDel="00000000" w:rsidP="00000000" w:rsidRDefault="00000000" w:rsidRPr="00000000" w14:paraId="000001B5">
            <w:pPr>
              <w:widowControl w:val="0"/>
              <w:spacing w:before="15"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180 puncte</w:t>
            </w:r>
          </w:p>
        </w:tc>
        <w:tc>
          <w:tcPr/>
          <w:p w:rsidR="00000000" w:rsidDel="00000000" w:rsidP="00000000" w:rsidRDefault="00000000" w:rsidRPr="00000000" w14:paraId="000001B6">
            <w:pPr>
              <w:widowControl w:val="0"/>
              <w:spacing w:before="15"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100 puncte</w:t>
            </w:r>
          </w:p>
        </w:tc>
        <w:tc>
          <w:tcPr/>
          <w:p w:rsidR="00000000" w:rsidDel="00000000" w:rsidP="00000000" w:rsidRDefault="00000000" w:rsidRPr="00000000" w14:paraId="000001B7">
            <w:pPr>
              <w:widowControl w:val="0"/>
              <w:spacing w:before="15"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50 puncte</w:t>
            </w:r>
          </w:p>
        </w:tc>
        <w:tc>
          <w:tcPr/>
          <w:p w:rsidR="00000000" w:rsidDel="00000000" w:rsidP="00000000" w:rsidRDefault="00000000" w:rsidRPr="00000000" w14:paraId="000001B8">
            <w:pPr>
              <w:widowControl w:val="0"/>
              <w:spacing w:before="15"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25 puncte</w:t>
            </w:r>
          </w:p>
        </w:tc>
      </w:tr>
      <w:tr>
        <w:trPr>
          <w:cantSplit w:val="0"/>
          <w:trHeight w:val="452" w:hRule="atLeast"/>
          <w:tblHeader w:val="0"/>
        </w:trPr>
        <w:tc>
          <w:tcPr/>
          <w:p w:rsidR="00000000" w:rsidDel="00000000" w:rsidP="00000000" w:rsidRDefault="00000000" w:rsidRPr="00000000" w14:paraId="000001B9">
            <w:pPr>
              <w:widowControl w:val="0"/>
              <w:spacing w:before="15" w:lineRule="auto"/>
              <w:ind w:right="109"/>
              <w:jc w:val="cente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C 4.</w:t>
            </w:r>
          </w:p>
        </w:tc>
        <w:tc>
          <w:tcPr/>
          <w:p w:rsidR="00000000" w:rsidDel="00000000" w:rsidP="00000000" w:rsidRDefault="00000000" w:rsidRPr="00000000" w14:paraId="000001BA">
            <w:pPr>
              <w:widowControl w:val="0"/>
              <w:spacing w:before="15" w:lineRule="auto"/>
              <w:ind w:right="-15"/>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Suma indicatorilor I 3.1.-I 3.5.</w:t>
            </w:r>
          </w:p>
        </w:tc>
        <w:tc>
          <w:tcPr/>
          <w:p w:rsidR="00000000" w:rsidDel="00000000" w:rsidP="00000000" w:rsidRDefault="00000000" w:rsidRPr="00000000" w14:paraId="000001BB">
            <w:pPr>
              <w:widowControl w:val="0"/>
              <w:spacing w:before="15"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60 puncte</w:t>
            </w:r>
          </w:p>
        </w:tc>
        <w:tc>
          <w:tcPr/>
          <w:p w:rsidR="00000000" w:rsidDel="00000000" w:rsidP="00000000" w:rsidRDefault="00000000" w:rsidRPr="00000000" w14:paraId="000001BC">
            <w:pPr>
              <w:widowControl w:val="0"/>
              <w:spacing w:before="15"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40 puncte</w:t>
            </w:r>
          </w:p>
        </w:tc>
        <w:tc>
          <w:tcPr/>
          <w:p w:rsidR="00000000" w:rsidDel="00000000" w:rsidP="00000000" w:rsidRDefault="00000000" w:rsidRPr="00000000" w14:paraId="000001BD">
            <w:pPr>
              <w:widowControl w:val="0"/>
              <w:spacing w:before="15"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20 puncte</w:t>
            </w:r>
          </w:p>
        </w:tc>
        <w:tc>
          <w:tcPr/>
          <w:p w:rsidR="00000000" w:rsidDel="00000000" w:rsidP="00000000" w:rsidRDefault="00000000" w:rsidRPr="00000000" w14:paraId="000001BE">
            <w:pPr>
              <w:widowControl w:val="0"/>
              <w:spacing w:before="15"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Nu se aplică</w:t>
            </w:r>
          </w:p>
        </w:tc>
      </w:tr>
      <w:tr>
        <w:trPr>
          <w:cantSplit w:val="0"/>
          <w:trHeight w:val="680" w:hRule="atLeast"/>
          <w:tblHeader w:val="0"/>
        </w:trPr>
        <w:tc>
          <w:tcPr/>
          <w:p w:rsidR="00000000" w:rsidDel="00000000" w:rsidP="00000000" w:rsidRDefault="00000000" w:rsidRPr="00000000" w14:paraId="000001BF">
            <w:pPr>
              <w:widowControl w:val="0"/>
              <w:spacing w:before="18" w:lineRule="auto"/>
              <w:ind w:right="109"/>
              <w:jc w:val="cente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C 5.</w:t>
            </w:r>
          </w:p>
        </w:tc>
        <w:tc>
          <w:tcPr/>
          <w:p w:rsidR="00000000" w:rsidDel="00000000" w:rsidP="00000000" w:rsidRDefault="00000000" w:rsidRPr="00000000" w14:paraId="000001C0">
            <w:pPr>
              <w:widowControl w:val="0"/>
              <w:spacing w:before="15" w:line="280" w:lineRule="auto"/>
              <w:ind w:right="231"/>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Suma indicatorului I 4.1.- I 4.5.</w:t>
            </w:r>
          </w:p>
        </w:tc>
        <w:tc>
          <w:tcPr/>
          <w:p w:rsidR="00000000" w:rsidDel="00000000" w:rsidP="00000000" w:rsidRDefault="00000000" w:rsidRPr="00000000" w14:paraId="000001C1">
            <w:pPr>
              <w:widowControl w:val="0"/>
              <w:spacing w:before="18"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40 puncte</w:t>
            </w:r>
          </w:p>
        </w:tc>
        <w:tc>
          <w:tcPr/>
          <w:p w:rsidR="00000000" w:rsidDel="00000000" w:rsidP="00000000" w:rsidRDefault="00000000" w:rsidRPr="00000000" w14:paraId="000001C2">
            <w:pPr>
              <w:widowControl w:val="0"/>
              <w:spacing w:before="18"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30 puncte</w:t>
            </w:r>
          </w:p>
        </w:tc>
        <w:tc>
          <w:tcPr/>
          <w:p w:rsidR="00000000" w:rsidDel="00000000" w:rsidP="00000000" w:rsidRDefault="00000000" w:rsidRPr="00000000" w14:paraId="000001C3">
            <w:pPr>
              <w:widowControl w:val="0"/>
              <w:spacing w:before="18"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15 puncte</w:t>
            </w:r>
          </w:p>
        </w:tc>
        <w:tc>
          <w:tcPr/>
          <w:p w:rsidR="00000000" w:rsidDel="00000000" w:rsidP="00000000" w:rsidRDefault="00000000" w:rsidRPr="00000000" w14:paraId="000001C4">
            <w:pPr>
              <w:widowControl w:val="0"/>
              <w:spacing w:before="18"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Nu se aplică</w:t>
            </w:r>
          </w:p>
        </w:tc>
      </w:tr>
      <w:tr>
        <w:trPr>
          <w:cantSplit w:val="0"/>
          <w:trHeight w:val="453" w:hRule="atLeast"/>
          <w:tblHeader w:val="0"/>
        </w:trPr>
        <w:tc>
          <w:tcPr/>
          <w:p w:rsidR="00000000" w:rsidDel="00000000" w:rsidP="00000000" w:rsidRDefault="00000000" w:rsidRPr="00000000" w14:paraId="000001C5">
            <w:pPr>
              <w:widowControl w:val="0"/>
              <w:spacing w:before="15" w:lineRule="auto"/>
              <w:ind w:right="109"/>
              <w:jc w:val="cente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C 6.</w:t>
            </w:r>
          </w:p>
        </w:tc>
        <w:tc>
          <w:tcPr/>
          <w:p w:rsidR="00000000" w:rsidDel="00000000" w:rsidP="00000000" w:rsidRDefault="00000000" w:rsidRPr="00000000" w14:paraId="000001C6">
            <w:pPr>
              <w:widowControl w:val="0"/>
              <w:spacing w:before="15"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Suma indicatorului I 8</w:t>
            </w:r>
          </w:p>
        </w:tc>
        <w:tc>
          <w:tcPr/>
          <w:p w:rsidR="00000000" w:rsidDel="00000000" w:rsidP="00000000" w:rsidRDefault="00000000" w:rsidRPr="00000000" w14:paraId="000001C7">
            <w:pPr>
              <w:widowControl w:val="0"/>
              <w:spacing w:before="15"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8 puncte</w:t>
            </w:r>
          </w:p>
        </w:tc>
        <w:tc>
          <w:tcPr/>
          <w:p w:rsidR="00000000" w:rsidDel="00000000" w:rsidP="00000000" w:rsidRDefault="00000000" w:rsidRPr="00000000" w14:paraId="000001C8">
            <w:pPr>
              <w:widowControl w:val="0"/>
              <w:spacing w:before="15"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Nu se aplică</w:t>
            </w:r>
          </w:p>
        </w:tc>
        <w:tc>
          <w:tcPr/>
          <w:p w:rsidR="00000000" w:rsidDel="00000000" w:rsidP="00000000" w:rsidRDefault="00000000" w:rsidRPr="00000000" w14:paraId="000001C9">
            <w:pPr>
              <w:widowControl w:val="0"/>
              <w:spacing w:before="15"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Nu se aplică</w:t>
            </w:r>
          </w:p>
        </w:tc>
        <w:tc>
          <w:tcPr/>
          <w:p w:rsidR="00000000" w:rsidDel="00000000" w:rsidP="00000000" w:rsidRDefault="00000000" w:rsidRPr="00000000" w14:paraId="000001CA">
            <w:pPr>
              <w:widowControl w:val="0"/>
              <w:spacing w:before="15"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Nu se aplică</w:t>
            </w:r>
          </w:p>
        </w:tc>
      </w:tr>
      <w:tr>
        <w:trPr>
          <w:cantSplit w:val="0"/>
          <w:trHeight w:val="455" w:hRule="atLeast"/>
          <w:tblHeader w:val="0"/>
        </w:trPr>
        <w:tc>
          <w:tcPr/>
          <w:p w:rsidR="00000000" w:rsidDel="00000000" w:rsidP="00000000" w:rsidRDefault="00000000" w:rsidRPr="00000000" w14:paraId="000001CB">
            <w:pPr>
              <w:widowControl w:val="0"/>
              <w:spacing w:before="18" w:lineRule="auto"/>
              <w:ind w:right="109"/>
              <w:jc w:val="center"/>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C 7.</w:t>
            </w:r>
          </w:p>
        </w:tc>
        <w:tc>
          <w:tcPr/>
          <w:p w:rsidR="00000000" w:rsidDel="00000000" w:rsidP="00000000" w:rsidRDefault="00000000" w:rsidRPr="00000000" w14:paraId="000001CC">
            <w:pPr>
              <w:widowControl w:val="0"/>
              <w:spacing w:before="18"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Suma indicatorului I 9</w:t>
            </w:r>
          </w:p>
        </w:tc>
        <w:tc>
          <w:tcPr/>
          <w:p w:rsidR="00000000" w:rsidDel="00000000" w:rsidP="00000000" w:rsidRDefault="00000000" w:rsidRPr="00000000" w14:paraId="000001CD">
            <w:pPr>
              <w:widowControl w:val="0"/>
              <w:spacing w:before="18"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20 puncte</w:t>
            </w:r>
          </w:p>
        </w:tc>
        <w:tc>
          <w:tcPr/>
          <w:p w:rsidR="00000000" w:rsidDel="00000000" w:rsidP="00000000" w:rsidRDefault="00000000" w:rsidRPr="00000000" w14:paraId="000001CE">
            <w:pPr>
              <w:widowControl w:val="0"/>
              <w:spacing w:before="18"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10 puncte</w:t>
            </w:r>
          </w:p>
        </w:tc>
        <w:tc>
          <w:tcPr/>
          <w:p w:rsidR="00000000" w:rsidDel="00000000" w:rsidP="00000000" w:rsidRDefault="00000000" w:rsidRPr="00000000" w14:paraId="000001CF">
            <w:pPr>
              <w:widowControl w:val="0"/>
              <w:spacing w:before="18"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Nu se aplică</w:t>
            </w:r>
          </w:p>
        </w:tc>
        <w:tc>
          <w:tcPr/>
          <w:p w:rsidR="00000000" w:rsidDel="00000000" w:rsidP="00000000" w:rsidRDefault="00000000" w:rsidRPr="00000000" w14:paraId="000001D0">
            <w:pPr>
              <w:widowControl w:val="0"/>
              <w:spacing w:before="18"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Nu se aplică</w:t>
            </w:r>
          </w:p>
        </w:tc>
      </w:tr>
    </w:tbl>
    <w:p w:rsidR="00000000" w:rsidDel="00000000" w:rsidP="00000000" w:rsidRDefault="00000000" w:rsidRPr="00000000" w14:paraId="000001D1">
      <w:pPr>
        <w:widowControl w:val="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D2">
      <w:pPr>
        <w:widowControl w:val="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8" w:top="2552" w:left="1418" w:right="1418" w:header="284"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Calibri"/>
  <w:font w:name="Times New Roman"/>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7296150" cy="665480"/>
              <wp:effectExtent b="0" l="0" r="0" t="0"/>
              <wp:wrapNone/>
              <wp:docPr id="1852521465" name=""/>
              <a:graphic>
                <a:graphicData uri="http://schemas.microsoft.com/office/word/2010/wordprocessingShape">
                  <wps:wsp>
                    <wps:cNvSpPr/>
                    <wps:cNvPr id="3" name="Shape 3"/>
                    <wps:spPr>
                      <a:xfrm>
                        <a:off x="1702688" y="3452023"/>
                        <a:ext cx="7286625" cy="655955"/>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425.99998474121094" w:right="-158.00000190734863" w:firstLine="-425.99998474121094"/>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t xml:space="preserve">Adresă poștală: Bd. Vasile Pârvan nr. 4, cod poștal 300223, Timișoara, jud. Timiș, România</w:t>
                          </w:r>
                          <w:r w:rsidDel="00000000" w:rsidR="00000000" w:rsidRPr="00000000">
                            <w:rPr>
                              <w:rFonts w:ascii="Arial" w:cs="Arial" w:eastAsia="Arial" w:hAnsi="Arial"/>
                              <w:b w:val="0"/>
                              <w:i w:val="0"/>
                              <w:smallCaps w:val="0"/>
                              <w:strike w:val="0"/>
                              <w:color w:val="a6a6a6"/>
                              <w:sz w:val="17"/>
                              <w:highlight w:val="white"/>
                              <w:vertAlign w:val="baseline"/>
                            </w:rPr>
                            <w:br w:type="textWrapping"/>
                          </w:r>
                          <w:r w:rsidDel="00000000" w:rsidR="00000000" w:rsidRPr="00000000">
                            <w:rPr>
                              <w:rFonts w:ascii="Arial" w:cs="Arial" w:eastAsia="Arial" w:hAnsi="Arial"/>
                              <w:b w:val="0"/>
                              <w:i w:val="0"/>
                              <w:smallCaps w:val="0"/>
                              <w:strike w:val="0"/>
                              <w:color w:val="a6a6a6"/>
                              <w:sz w:val="17"/>
                              <w:highlight w:val="white"/>
                              <w:vertAlign w:val="baseline"/>
                            </w:rPr>
                            <w:t xml:space="preserve">Număr de telefon: +40-(0)256-592.300 (310)</w:t>
                          </w:r>
                        </w:p>
                        <w:p w:rsidR="00000000" w:rsidDel="00000000" w:rsidP="00000000" w:rsidRDefault="00000000" w:rsidRPr="00000000">
                          <w:pPr>
                            <w:spacing w:after="0" w:before="0" w:line="240"/>
                            <w:ind w:left="-425.99998474121094" w:right="-158.00000190734863" w:firstLine="-425.99998474121094"/>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r>
                          <w:r w:rsidDel="00000000" w:rsidR="00000000" w:rsidRPr="00000000">
                            <w:rPr>
                              <w:rFonts w:ascii="Arial" w:cs="Arial" w:eastAsia="Arial" w:hAnsi="Arial"/>
                              <w:b w:val="0"/>
                              <w:i w:val="0"/>
                              <w:smallCaps w:val="0"/>
                              <w:strike w:val="0"/>
                              <w:color w:val="a6a6a6"/>
                              <w:sz w:val="17"/>
                              <w:vertAlign w:val="baseline"/>
                            </w:rPr>
                            <w:t xml:space="preserve">Adresă de e-mail: </w:t>
                          </w:r>
                          <w:r w:rsidDel="00000000" w:rsidR="00000000" w:rsidRPr="00000000">
                            <w:rPr>
                              <w:rFonts w:ascii="Arial" w:cs="Arial" w:eastAsia="Arial" w:hAnsi="Arial"/>
                              <w:b w:val="0"/>
                              <w:i w:val="0"/>
                              <w:smallCaps w:val="0"/>
                              <w:strike w:val="0"/>
                              <w:color w:val="0000ff"/>
                              <w:sz w:val="17"/>
                              <w:highlight w:val="white"/>
                              <w:u w:val="single"/>
                              <w:vertAlign w:val="baseline"/>
                            </w:rPr>
                            <w:t xml:space="preserve">secretariat@e-uvt.ro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a6a6a6"/>
                              <w:sz w:val="17"/>
                              <w:highlight w:val="white"/>
                              <w:vertAlign w:val="baseline"/>
                            </w:rPr>
                          </w:r>
                          <w:r w:rsidDel="00000000" w:rsidR="00000000" w:rsidRPr="00000000">
                            <w:rPr>
                              <w:rFonts w:ascii="Arial" w:cs="Arial" w:eastAsia="Arial" w:hAnsi="Arial"/>
                              <w:b w:val="0"/>
                              <w:i w:val="0"/>
                              <w:smallCaps w:val="0"/>
                              <w:strike w:val="0"/>
                              <w:color w:val="a6a6a6"/>
                              <w:sz w:val="17"/>
                              <w:highlight w:val="white"/>
                              <w:vertAlign w:val="baseline"/>
                            </w:rPr>
                            <w:t xml:space="preserve">Website: </w:t>
                          </w:r>
                          <w:r w:rsidDel="00000000" w:rsidR="00000000" w:rsidRPr="00000000">
                            <w:rPr>
                              <w:rFonts w:ascii="Arial" w:cs="Arial" w:eastAsia="Arial" w:hAnsi="Arial"/>
                              <w:b w:val="0"/>
                              <w:i w:val="0"/>
                              <w:smallCaps w:val="0"/>
                              <w:strike w:val="0"/>
                              <w:color w:val="0000ff"/>
                              <w:sz w:val="17"/>
                              <w:highlight w:val="white"/>
                              <w:u w:val="single"/>
                              <w:vertAlign w:val="baseline"/>
                            </w:rPr>
                            <w:t xml:space="preserve">www.uvt.ro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7296150" cy="665480"/>
              <wp:effectExtent b="0" l="0" r="0" t="0"/>
              <wp:wrapNone/>
              <wp:docPr id="185252146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296150" cy="66548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
      <w:tblW w:w="11058.0" w:type="dxa"/>
      <w:jc w:val="left"/>
      <w:tblInd w:w="-993.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9"/>
      <w:gridCol w:w="6945"/>
      <w:gridCol w:w="2694"/>
      <w:tblGridChange w:id="0">
        <w:tblGrid>
          <w:gridCol w:w="1419"/>
          <w:gridCol w:w="6945"/>
          <w:gridCol w:w="2694"/>
        </w:tblGrid>
      </w:tblGridChange>
    </w:tblGrid>
    <w:tr>
      <w:trPr>
        <w:cantSplit w:val="0"/>
        <w:tblHeader w:val="0"/>
      </w:trPr>
      <w:tc>
        <w:tcPr>
          <w:vAlign w:val="center"/>
        </w:tcPr>
        <w:p w:rsidR="00000000" w:rsidDel="00000000" w:rsidP="00000000" w:rsidRDefault="00000000" w:rsidRPr="00000000" w14:paraId="000001EB">
          <w:pPr>
            <w:widowControl w:val="0"/>
            <w:spacing w:before="20" w:lineRule="auto"/>
            <w:ind w:left="20" w:firstLine="0"/>
            <w:rPr>
              <w:rFonts w:ascii="Open Sans" w:cs="Open Sans" w:eastAsia="Open Sans" w:hAnsi="Open Sans"/>
              <w:color w:val="2f5496"/>
              <w:sz w:val="22"/>
              <w:szCs w:val="22"/>
            </w:rPr>
          </w:pPr>
          <w:r w:rsidDel="00000000" w:rsidR="00000000" w:rsidRPr="00000000">
            <w:rPr>
              <w:rFonts w:ascii="Open Sans" w:cs="Open Sans" w:eastAsia="Open Sans" w:hAnsi="Open Sans"/>
              <w:b w:val="1"/>
              <w:color w:val="2f5496"/>
              <w:sz w:val="20"/>
              <w:szCs w:val="20"/>
              <w:rtl w:val="0"/>
            </w:rPr>
            <w:t xml:space="preserve">PAGINA</w:t>
            <w:br w:type="textWrapping"/>
          </w:r>
          <w:r w:rsidDel="00000000" w:rsidR="00000000" w:rsidRPr="00000000">
            <w:rPr>
              <w:rFonts w:ascii="Open Sans" w:cs="Open Sans" w:eastAsia="Open Sans" w:hAnsi="Open Sans"/>
              <w:b w:val="1"/>
              <w:color w:val="2f5496"/>
              <w:sz w:val="20"/>
              <w:szCs w:val="20"/>
            </w:rPr>
            <w:fldChar w:fldCharType="begin"/>
            <w:instrText xml:space="preserve">PAGE</w:instrText>
            <w:fldChar w:fldCharType="separate"/>
            <w:fldChar w:fldCharType="end"/>
          </w:r>
          <w:r w:rsidDel="00000000" w:rsidR="00000000" w:rsidRPr="00000000">
            <w:rPr>
              <w:rFonts w:ascii="Open Sans" w:cs="Open Sans" w:eastAsia="Open Sans" w:hAnsi="Open Sans"/>
              <w:b w:val="1"/>
              <w:color w:val="2f5496"/>
              <w:sz w:val="20"/>
              <w:szCs w:val="20"/>
              <w:rtl w:val="0"/>
            </w:rPr>
            <w:t xml:space="preserve"> din </w:t>
          </w:r>
          <w:r w:rsidDel="00000000" w:rsidR="00000000" w:rsidRPr="00000000">
            <w:rPr>
              <w:rFonts w:ascii="Open Sans" w:cs="Open Sans" w:eastAsia="Open Sans" w:hAnsi="Open Sans"/>
              <w:b w:val="1"/>
              <w:color w:val="2f5496"/>
              <w:sz w:val="20"/>
              <w:szCs w:val="20"/>
            </w:rPr>
            <w:fldChar w:fldCharType="begin"/>
            <w:instrText xml:space="preserve">NUMPAGES</w:instrText>
            <w:fldChar w:fldCharType="separate"/>
            <w:fldChar w:fldCharType="end"/>
          </w:r>
          <w:r w:rsidDel="00000000" w:rsidR="00000000" w:rsidRPr="00000000">
            <w:rPr>
              <w:rtl w:val="0"/>
            </w:rPr>
          </w:r>
        </w:p>
      </w:tc>
      <w:tc>
        <w:tcPr>
          <w:vAlign w:val="center"/>
        </w:tcPr>
        <w:p w:rsidR="00000000" w:rsidDel="00000000" w:rsidP="00000000" w:rsidRDefault="00000000" w:rsidRPr="00000000" w14:paraId="000001EC">
          <w:pPr>
            <w:widowControl w:val="0"/>
            <w:jc w:val="center"/>
            <w:rPr>
              <w:rFonts w:ascii="Open Sans" w:cs="Open Sans" w:eastAsia="Open Sans" w:hAnsi="Open Sans"/>
              <w:color w:val="2f5496"/>
              <w:sz w:val="22"/>
              <w:szCs w:val="22"/>
            </w:rPr>
          </w:pPr>
          <w:sdt>
            <w:sdtPr>
              <w:tag w:val="goog_rdk_29"/>
            </w:sdtPr>
            <w:sdtContent>
              <w:r w:rsidDel="00000000" w:rsidR="00000000" w:rsidRPr="00000000">
                <w:rPr>
                  <w:rFonts w:ascii="Arial" w:cs="Arial" w:eastAsia="Arial" w:hAnsi="Arial"/>
                  <w:color w:val="2f5496"/>
                  <w:sz w:val="22"/>
                  <w:szCs w:val="22"/>
                  <w:rtl w:val="0"/>
                </w:rPr>
                <w:t xml:space="preserve">B-dul Vasile Pârvan, Nr. 4, 300223 Timișoara, România </w:t>
                <w:br w:type="textWrapping"/>
                <w:t xml:space="preserve">Tel./Fax: +4 0256-592.164 (318)</w:t>
              </w:r>
            </w:sdtContent>
          </w:sdt>
        </w:p>
        <w:p w:rsidR="00000000" w:rsidDel="00000000" w:rsidP="00000000" w:rsidRDefault="00000000" w:rsidRPr="00000000" w14:paraId="000001ED">
          <w:pPr>
            <w:widowControl w:val="0"/>
            <w:jc w:val="center"/>
            <w:rPr>
              <w:rFonts w:ascii="Open Sans" w:cs="Open Sans" w:eastAsia="Open Sans" w:hAnsi="Open Sans"/>
              <w:b w:val="1"/>
              <w:sz w:val="22"/>
              <w:szCs w:val="22"/>
            </w:rPr>
          </w:pPr>
          <w:hyperlink r:id="rId1">
            <w:r w:rsidDel="00000000" w:rsidR="00000000" w:rsidRPr="00000000">
              <w:rPr>
                <w:rFonts w:ascii="Open Sans" w:cs="Open Sans" w:eastAsia="Open Sans" w:hAnsi="Open Sans"/>
                <w:b w:val="1"/>
                <w:color w:val="0000ff"/>
                <w:sz w:val="22"/>
                <w:szCs w:val="22"/>
                <w:u w:val="single"/>
                <w:rtl w:val="0"/>
              </w:rPr>
              <w:t xml:space="preserve">lit.uvt.ro</w:t>
            </w:r>
          </w:hyperlink>
          <w:r w:rsidDel="00000000" w:rsidR="00000000" w:rsidRPr="00000000">
            <w:rPr>
              <w:rtl w:val="0"/>
            </w:rPr>
          </w:r>
        </w:p>
      </w:tc>
      <w:tc>
        <w:tcPr>
          <w:vAlign w:val="center"/>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Pr>
            <w:drawing>
              <wp:inline distB="0" distT="0" distL="0" distR="0">
                <wp:extent cx="1374775" cy="765941"/>
                <wp:effectExtent b="0" l="0" r="0" t="0"/>
                <wp:docPr descr="Adrian Cîntar LIT" id="1852521470" name="image2.png"/>
                <a:graphic>
                  <a:graphicData uri="http://schemas.openxmlformats.org/drawingml/2006/picture">
                    <pic:pic>
                      <pic:nvPicPr>
                        <pic:cNvPr descr="Adrian Cîntar LIT" id="0" name="image2.png"/>
                        <pic:cNvPicPr preferRelativeResize="0"/>
                      </pic:nvPicPr>
                      <pic:blipFill>
                        <a:blip r:embed="rId2"/>
                        <a:srcRect b="0" l="0" r="0" t="0"/>
                        <a:stretch>
                          <a:fillRect/>
                        </a:stretch>
                      </pic:blipFill>
                      <pic:spPr>
                        <a:xfrm>
                          <a:off x="0" y="0"/>
                          <a:ext cx="1374775" cy="76594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pPr w:leftFromText="180" w:rightFromText="180" w:topFromText="0" w:bottomFromText="0" w:vertAnchor="text" w:horzAnchor="text" w:tblpX="-998" w:tblpY="1"/>
      <w:tblW w:w="1105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828"/>
      <w:gridCol w:w="7230"/>
      <w:tblGridChange w:id="0">
        <w:tblGrid>
          <w:gridCol w:w="3828"/>
          <w:gridCol w:w="7230"/>
        </w:tblGrid>
      </w:tblGridChange>
    </w:tblGrid>
    <w:tr>
      <w:trPr>
        <w:cantSplit w:val="0"/>
        <w:trHeight w:val="847" w:hRule="atLeast"/>
        <w:tblHeader w:val="0"/>
      </w:trPr>
      <w:tc>
        <w:tcPr/>
        <w:p w:rsidR="00000000" w:rsidDel="00000000" w:rsidP="00000000" w:rsidRDefault="00000000" w:rsidRPr="00000000" w14:paraId="000001D5">
          <w:pPr>
            <w:tabs>
              <w:tab w:val="center" w:leader="none" w:pos="4513"/>
              <w:tab w:val="right" w:leader="none" w:pos="9026"/>
            </w:tabs>
            <w:rPr>
              <w:color w:val="000000"/>
            </w:rPr>
          </w:pPr>
          <w:r w:rsidDel="00000000" w:rsidR="00000000" w:rsidRPr="00000000">
            <w:rPr/>
            <w:drawing>
              <wp:inline distB="0" distT="0" distL="0" distR="0">
                <wp:extent cx="1169310" cy="1095769"/>
                <wp:effectExtent b="0" l="0" r="0" t="0"/>
                <wp:docPr id="1852521469" name="image1.png"/>
                <a:graphic>
                  <a:graphicData uri="http://schemas.openxmlformats.org/drawingml/2006/picture">
                    <pic:pic>
                      <pic:nvPicPr>
                        <pic:cNvPr id="0" name="image1.png"/>
                        <pic:cNvPicPr preferRelativeResize="0"/>
                      </pic:nvPicPr>
                      <pic:blipFill>
                        <a:blip r:embed="rId1"/>
                        <a:srcRect b="13093" l="11143" r="10858" t="12483"/>
                        <a:stretch>
                          <a:fillRect/>
                        </a:stretch>
                      </pic:blipFill>
                      <pic:spPr>
                        <a:xfrm>
                          <a:off x="0" y="0"/>
                          <a:ext cx="1169310" cy="109576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6">
          <w:pPr>
            <w:jc w:val="right"/>
            <w:rPr>
              <w:rFonts w:ascii="Open Sans" w:cs="Open Sans" w:eastAsia="Open Sans" w:hAnsi="Open Sans"/>
              <w:sz w:val="22"/>
              <w:szCs w:val="22"/>
            </w:rPr>
          </w:pPr>
          <w:sdt>
            <w:sdtPr>
              <w:tag w:val="goog_rdk_26"/>
            </w:sdtPr>
            <w:sdtContent>
              <w:r w:rsidDel="00000000" w:rsidR="00000000" w:rsidRPr="00000000">
                <w:rPr>
                  <w:rFonts w:ascii="Arial" w:cs="Arial" w:eastAsia="Arial" w:hAnsi="Arial"/>
                  <w:color w:val="0d0d0d"/>
                  <w:sz w:val="22"/>
                  <w:szCs w:val="22"/>
                  <w:rtl w:val="0"/>
                </w:rPr>
                <w:t xml:space="preserve">MINISTERUL EDUCAȚIEI</w:t>
              </w:r>
            </w:sdtContent>
          </w:sdt>
          <w:r w:rsidDel="00000000" w:rsidR="00000000" w:rsidRPr="00000000">
            <w:rPr>
              <w:rtl w:val="0"/>
            </w:rPr>
          </w:r>
        </w:p>
        <w:p w:rsidR="00000000" w:rsidDel="00000000" w:rsidP="00000000" w:rsidRDefault="00000000" w:rsidRPr="00000000" w14:paraId="000001D7">
          <w:pPr>
            <w:jc w:val="right"/>
            <w:rPr>
              <w:rFonts w:ascii="Open Sans" w:cs="Open Sans" w:eastAsia="Open Sans" w:hAnsi="Open Sans"/>
              <w:color w:val="2f5496"/>
              <w:sz w:val="22"/>
              <w:szCs w:val="22"/>
            </w:rPr>
          </w:pPr>
          <w:sdt>
            <w:sdtPr>
              <w:tag w:val="goog_rdk_27"/>
            </w:sdtPr>
            <w:sdtContent>
              <w:r w:rsidDel="00000000" w:rsidR="00000000" w:rsidRPr="00000000">
                <w:rPr>
                  <w:rFonts w:ascii="Arial" w:cs="Arial" w:eastAsia="Arial" w:hAnsi="Arial"/>
                  <w:color w:val="2f5496"/>
                  <w:sz w:val="22"/>
                  <w:szCs w:val="22"/>
                  <w:rtl w:val="0"/>
                </w:rPr>
                <w:t xml:space="preserve">UNIVERSITATEA DE VEST DIN TIMIȘOARA</w:t>
              </w:r>
            </w:sdtContent>
          </w:sdt>
        </w:p>
        <w:p w:rsidR="00000000" w:rsidDel="00000000" w:rsidP="00000000" w:rsidRDefault="00000000" w:rsidRPr="00000000" w14:paraId="000001D8">
          <w:pPr>
            <w:jc w:val="right"/>
            <w:rPr>
              <w:rFonts w:ascii="Open Sans" w:cs="Open Sans" w:eastAsia="Open Sans" w:hAnsi="Open Sans"/>
              <w:color w:val="2f5496"/>
              <w:sz w:val="22"/>
              <w:szCs w:val="22"/>
            </w:rPr>
          </w:pPr>
          <w:sdt>
            <w:sdtPr>
              <w:tag w:val="goog_rdk_28"/>
            </w:sdtPr>
            <w:sdtContent>
              <w:r w:rsidDel="00000000" w:rsidR="00000000" w:rsidRPr="00000000">
                <w:rPr>
                  <w:rFonts w:ascii="Arial" w:cs="Arial" w:eastAsia="Arial" w:hAnsi="Arial"/>
                  <w:color w:val="2f5496"/>
                  <w:sz w:val="22"/>
                  <w:szCs w:val="22"/>
                  <w:rtl w:val="0"/>
                </w:rPr>
                <w:t xml:space="preserve">FACULTATEA DE LITERE, ISTORIE ȘI TEOLOGIE</w:t>
              </w:r>
            </w:sdtContent>
          </w:sdt>
        </w:p>
        <w:p w:rsidR="00000000" w:rsidDel="00000000" w:rsidP="00000000" w:rsidRDefault="00000000" w:rsidRPr="00000000" w14:paraId="000001D9">
          <w:pPr>
            <w:jc w:val="right"/>
            <w:rPr>
              <w:rFonts w:ascii="Open Sans" w:cs="Open Sans" w:eastAsia="Open Sans" w:hAnsi="Open Sans"/>
              <w:color w:val="2f5496"/>
              <w:sz w:val="20"/>
              <w:szCs w:val="20"/>
            </w:rPr>
          </w:pPr>
          <w:r w:rsidDel="00000000" w:rsidR="00000000" w:rsidRPr="00000000">
            <w:rPr>
              <w:rtl w:val="0"/>
            </w:rPr>
          </w:r>
        </w:p>
        <w:p w:rsidR="00000000" w:rsidDel="00000000" w:rsidP="00000000" w:rsidRDefault="00000000" w:rsidRPr="00000000" w14:paraId="000001DA">
          <w:pPr>
            <w:jc w:val="right"/>
            <w:rPr>
              <w:rFonts w:ascii="Arial" w:cs="Arial" w:eastAsia="Arial" w:hAnsi="Arial"/>
              <w:color w:val="2f5496"/>
            </w:rPr>
          </w:pPr>
          <w:r w:rsidDel="00000000" w:rsidR="00000000" w:rsidRPr="00000000">
            <w:rPr>
              <w:rFonts w:ascii="Open Sans" w:cs="Open Sans" w:eastAsia="Open Sans" w:hAnsi="Open Sans"/>
              <w:color w:val="2f5496"/>
              <w:sz w:val="22"/>
              <w:szCs w:val="22"/>
              <w:rtl w:val="0"/>
            </w:rPr>
            <w:t xml:space="preserve">DECANAT</w:t>
          </w:r>
          <w:r w:rsidDel="00000000" w:rsidR="00000000" w:rsidRPr="00000000">
            <w:rPr>
              <w:rtl w:val="0"/>
            </w:rPr>
          </w:r>
        </w:p>
        <w:p w:rsidR="00000000" w:rsidDel="00000000" w:rsidP="00000000" w:rsidRDefault="00000000" w:rsidRPr="00000000" w14:paraId="000001DB">
          <w:pPr>
            <w:tabs>
              <w:tab w:val="center" w:leader="none" w:pos="4513"/>
              <w:tab w:val="right" w:leader="none" w:pos="9026"/>
            </w:tabs>
            <w:rPr>
              <w:color w:val="000000"/>
            </w:rPr>
          </w:pPr>
          <w:r w:rsidDel="00000000" w:rsidR="00000000" w:rsidRPr="00000000">
            <w:rPr>
              <w:rtl w:val="0"/>
            </w:rPr>
          </w:r>
        </w:p>
      </w:tc>
    </w:tr>
  </w:tbl>
  <w:p w:rsidR="00000000" w:rsidDel="00000000" w:rsidP="00000000" w:rsidRDefault="00000000" w:rsidRPr="00000000" w14:paraId="000001DC">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520700</wp:posOffset>
              </wp:positionV>
              <wp:extent cx="4760595" cy="385445"/>
              <wp:effectExtent b="0" l="0" r="0" t="0"/>
              <wp:wrapNone/>
              <wp:docPr id="1852521464" name=""/>
              <a:graphic>
                <a:graphicData uri="http://schemas.microsoft.com/office/word/2010/wordprocessingShape">
                  <wps:wsp>
                    <wps:cNvSpPr/>
                    <wps:cNvPr id="2" name="Shape 2"/>
                    <wps:spPr>
                      <a:xfrm>
                        <a:off x="2970465" y="3592040"/>
                        <a:ext cx="4751070" cy="3759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Open Sans" w:cs="Open Sans" w:eastAsia="Open Sans" w:hAnsi="Open Sans"/>
                              <w:b w:val="0"/>
                              <w:i w:val="0"/>
                              <w:smallCaps w:val="0"/>
                              <w:strike w:val="0"/>
                              <w:color w:val="8496b0"/>
                              <w:sz w:val="16"/>
                              <w:vertAlign w:val="baseline"/>
                            </w:rPr>
                            <w:t xml:space="preserve">MINISTERUL EDUCAȚIEI NAȚIONALE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Open Sans" w:cs="Open Sans" w:eastAsia="Open Sans" w:hAnsi="Open Sans"/>
                              <w:b w:val="0"/>
                              <w:i w:val="0"/>
                              <w:smallCaps w:val="0"/>
                              <w:strike w:val="0"/>
                              <w:color w:val="8496b0"/>
                              <w:sz w:val="16"/>
                              <w:vertAlign w:val="baseline"/>
                            </w:rPr>
                          </w:r>
                          <w:r w:rsidDel="00000000" w:rsidR="00000000" w:rsidRPr="00000000">
                            <w:rPr>
                              <w:rFonts w:ascii="Calibri" w:cs="Calibri" w:eastAsia="Calibri" w:hAnsi="Calibri"/>
                              <w:b w:val="0"/>
                              <w:i w:val="0"/>
                              <w:smallCaps w:val="0"/>
                              <w:strike w:val="0"/>
                              <w:color w:val="5a5a5a"/>
                              <w:sz w:val="22"/>
                              <w:vertAlign w:val="baseline"/>
                            </w:rPr>
                            <w:t xml:space="preserve">UNIVERSITATEA DE VEST DIN TIMIȘOARA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5a5a5a"/>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520700</wp:posOffset>
              </wp:positionV>
              <wp:extent cx="4760595" cy="385445"/>
              <wp:effectExtent b="0" l="0" r="0" t="0"/>
              <wp:wrapNone/>
              <wp:docPr id="185252146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4760595" cy="3854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723265</wp:posOffset>
          </wp:positionH>
          <wp:positionV relativeFrom="paragraph">
            <wp:posOffset>937895</wp:posOffset>
          </wp:positionV>
          <wp:extent cx="5930900" cy="38100"/>
          <wp:effectExtent b="0" l="0" r="0" t="0"/>
          <wp:wrapNone/>
          <wp:docPr descr="C:\Users\Kasandra\AppData\Local\Microsoft\Windows\INetCache\Content.Word\Linie albastra-01.jpg" id="1852521466" name="image4.jpg"/>
          <a:graphic>
            <a:graphicData uri="http://schemas.openxmlformats.org/drawingml/2006/picture">
              <pic:pic>
                <pic:nvPicPr>
                  <pic:cNvPr descr="C:\Users\Kasandra\AppData\Local\Microsoft\Windows\INetCache\Content.Word\Linie albastra-01.jpg" id="0" name="image4.jpg"/>
                  <pic:cNvPicPr preferRelativeResize="0"/>
                </pic:nvPicPr>
                <pic:blipFill>
                  <a:blip r:embed="rId2"/>
                  <a:srcRect b="0" l="0" r="0" t="0"/>
                  <a:stretch>
                    <a:fillRect/>
                  </a:stretch>
                </pic:blipFill>
                <pic:spPr>
                  <a:xfrm>
                    <a:off x="0" y="0"/>
                    <a:ext cx="5930900" cy="381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-467359</wp:posOffset>
          </wp:positionH>
          <wp:positionV relativeFrom="paragraph">
            <wp:posOffset>60325</wp:posOffset>
          </wp:positionV>
          <wp:extent cx="2476500" cy="852805"/>
          <wp:effectExtent b="0" l="0" r="0" t="0"/>
          <wp:wrapNone/>
          <wp:docPr id="1852521468"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2476500" cy="8528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 w:hanging="106"/>
      </w:pPr>
      <w:rPr>
        <w:rFonts w:ascii="Helvetica Neue" w:cs="Helvetica Neue" w:eastAsia="Helvetica Neue" w:hAnsi="Helvetica Neue"/>
        <w:sz w:val="17"/>
        <w:szCs w:val="17"/>
      </w:rPr>
    </w:lvl>
    <w:lvl w:ilvl="1">
      <w:start w:val="0"/>
      <w:numFmt w:val="bullet"/>
      <w:lvlText w:val="•"/>
      <w:lvlJc w:val="left"/>
      <w:pPr>
        <w:ind w:left="500" w:hanging="106"/>
      </w:pPr>
      <w:rPr/>
    </w:lvl>
    <w:lvl w:ilvl="2">
      <w:start w:val="0"/>
      <w:numFmt w:val="bullet"/>
      <w:lvlText w:val="•"/>
      <w:lvlJc w:val="left"/>
      <w:pPr>
        <w:ind w:left="1000" w:hanging="106"/>
      </w:pPr>
      <w:rPr/>
    </w:lvl>
    <w:lvl w:ilvl="3">
      <w:start w:val="0"/>
      <w:numFmt w:val="bullet"/>
      <w:lvlText w:val="•"/>
      <w:lvlJc w:val="left"/>
      <w:pPr>
        <w:ind w:left="1500" w:hanging="106"/>
      </w:pPr>
      <w:rPr/>
    </w:lvl>
    <w:lvl w:ilvl="4">
      <w:start w:val="0"/>
      <w:numFmt w:val="bullet"/>
      <w:lvlText w:val="•"/>
      <w:lvlJc w:val="left"/>
      <w:pPr>
        <w:ind w:left="2000" w:hanging="106"/>
      </w:pPr>
      <w:rPr/>
    </w:lvl>
    <w:lvl w:ilvl="5">
      <w:start w:val="0"/>
      <w:numFmt w:val="bullet"/>
      <w:lvlText w:val="•"/>
      <w:lvlJc w:val="left"/>
      <w:pPr>
        <w:ind w:left="2501" w:hanging="106"/>
      </w:pPr>
      <w:rPr/>
    </w:lvl>
    <w:lvl w:ilvl="6">
      <w:start w:val="0"/>
      <w:numFmt w:val="bullet"/>
      <w:lvlText w:val="•"/>
      <w:lvlJc w:val="left"/>
      <w:pPr>
        <w:ind w:left="3001" w:hanging="106"/>
      </w:pPr>
      <w:rPr/>
    </w:lvl>
    <w:lvl w:ilvl="7">
      <w:start w:val="0"/>
      <w:numFmt w:val="bullet"/>
      <w:lvlText w:val="•"/>
      <w:lvlJc w:val="left"/>
      <w:pPr>
        <w:ind w:left="3501" w:hanging="106"/>
      </w:pPr>
      <w:rPr/>
    </w:lvl>
    <w:lvl w:ilvl="8">
      <w:start w:val="0"/>
      <w:numFmt w:val="bullet"/>
      <w:lvlText w:val="•"/>
      <w:lvlJc w:val="left"/>
      <w:pPr>
        <w:ind w:left="4001" w:hanging="106"/>
      </w:pPr>
      <w:rPr/>
    </w:lvl>
  </w:abstractNum>
  <w:abstractNum w:abstractNumId="4">
    <w:lvl w:ilvl="0">
      <w:start w:val="1"/>
      <w:numFmt w:val="decimal"/>
      <w:lvlText w:val="%1."/>
      <w:lvlJc w:val="left"/>
      <w:pPr>
        <w:ind w:left="388" w:hanging="221.00000000000006"/>
      </w:pPr>
      <w:rPr>
        <w:b w:val="1"/>
      </w:rPr>
    </w:lvl>
    <w:lvl w:ilvl="1">
      <w:start w:val="1"/>
      <w:numFmt w:val="decimal"/>
      <w:lvlText w:val="%2)"/>
      <w:lvlJc w:val="left"/>
      <w:pPr>
        <w:ind w:left="112" w:hanging="245"/>
      </w:pPr>
      <w:rPr>
        <w:rFonts w:ascii="Helvetica Neue" w:cs="Helvetica Neue" w:eastAsia="Helvetica Neue" w:hAnsi="Helvetica Neue"/>
        <w:sz w:val="20"/>
        <w:szCs w:val="20"/>
      </w:rPr>
    </w:lvl>
    <w:lvl w:ilvl="2">
      <w:start w:val="0"/>
      <w:numFmt w:val="bullet"/>
      <w:lvlText w:val="•"/>
      <w:lvlJc w:val="left"/>
      <w:pPr>
        <w:ind w:left="1469" w:hanging="245"/>
      </w:pPr>
      <w:rPr/>
    </w:lvl>
    <w:lvl w:ilvl="3">
      <w:start w:val="0"/>
      <w:numFmt w:val="bullet"/>
      <w:lvlText w:val="•"/>
      <w:lvlJc w:val="left"/>
      <w:pPr>
        <w:ind w:left="2559" w:hanging="245"/>
      </w:pPr>
      <w:rPr/>
    </w:lvl>
    <w:lvl w:ilvl="4">
      <w:start w:val="0"/>
      <w:numFmt w:val="bullet"/>
      <w:lvlText w:val="•"/>
      <w:lvlJc w:val="left"/>
      <w:pPr>
        <w:ind w:left="3648" w:hanging="245"/>
      </w:pPr>
      <w:rPr/>
    </w:lvl>
    <w:lvl w:ilvl="5">
      <w:start w:val="0"/>
      <w:numFmt w:val="bullet"/>
      <w:lvlText w:val="•"/>
      <w:lvlJc w:val="left"/>
      <w:pPr>
        <w:ind w:left="4738" w:hanging="245"/>
      </w:pPr>
      <w:rPr/>
    </w:lvl>
    <w:lvl w:ilvl="6">
      <w:start w:val="0"/>
      <w:numFmt w:val="bullet"/>
      <w:lvlText w:val="•"/>
      <w:lvlJc w:val="left"/>
      <w:pPr>
        <w:ind w:left="5828" w:hanging="245"/>
      </w:pPr>
      <w:rPr/>
    </w:lvl>
    <w:lvl w:ilvl="7">
      <w:start w:val="0"/>
      <w:numFmt w:val="bullet"/>
      <w:lvlText w:val="•"/>
      <w:lvlJc w:val="left"/>
      <w:pPr>
        <w:ind w:left="6917" w:hanging="245"/>
      </w:pPr>
      <w:rPr/>
    </w:lvl>
    <w:lvl w:ilvl="8">
      <w:start w:val="0"/>
      <w:numFmt w:val="bullet"/>
      <w:lvlText w:val="•"/>
      <w:lvlJc w:val="left"/>
      <w:pPr>
        <w:ind w:left="8007" w:hanging="245"/>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o-R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rPr>
      <w:rFonts w:ascii="Tahoma" w:cs="Tahoma" w:eastAsia="Tahoma" w:hAnsi="Tahoma"/>
      <w:b w:val="1"/>
      <w:color w:val="ffffff"/>
      <w:sz w:val="18"/>
      <w:szCs w:val="18"/>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line="360" w:lineRule="auto"/>
    </w:pPr>
    <w:rPr>
      <w:rFonts w:ascii="Cambria" w:cs="Cambria" w:eastAsia="Cambria" w:hAnsi="Cambria"/>
      <w:b w:val="1"/>
    </w:rPr>
  </w:style>
  <w:style w:type="paragraph" w:styleId="Title">
    <w:name w:val="Title"/>
    <w:basedOn w:val="Normal"/>
    <w:next w:val="Normal"/>
    <w:pPr>
      <w:jc w:val="center"/>
    </w:pPr>
    <w:rPr>
      <w:rFonts w:ascii="Arial" w:cs="Arial" w:eastAsia="Arial" w:hAnsi="Arial"/>
      <w:b w:val="1"/>
      <w:sz w:val="22"/>
      <w:szCs w:val="22"/>
    </w:rPr>
  </w:style>
  <w:style w:type="paragraph" w:styleId="Normal" w:default="1">
    <w:name w:val="Normal"/>
    <w:qFormat w:val="1"/>
    <w:rsid w:val="00C81D57"/>
    <w:rPr>
      <w:rFonts w:ascii="Times New Roman" w:eastAsia="Times New Roman" w:hAnsi="Times New Roman"/>
      <w:sz w:val="24"/>
      <w:szCs w:val="24"/>
      <w:lang w:eastAsia="ro-RO" w:val="ro-RO"/>
    </w:rPr>
  </w:style>
  <w:style w:type="paragraph" w:styleId="Heading1">
    <w:name w:val="heading 1"/>
    <w:basedOn w:val="Normal"/>
    <w:next w:val="Normal"/>
    <w:link w:val="Heading1Char"/>
    <w:uiPriority w:val="9"/>
    <w:qFormat w:val="1"/>
    <w:rsid w:val="00C81D57"/>
    <w:pPr>
      <w:keepNext w:val="1"/>
      <w:spacing w:after="60" w:before="240"/>
      <w:outlineLvl w:val="0"/>
    </w:pPr>
    <w:rPr>
      <w:rFonts w:ascii="Cambria" w:cs="Cambria" w:hAnsi="Cambria"/>
      <w:b w:val="1"/>
      <w:bCs w:val="1"/>
      <w:kern w:val="32"/>
      <w:sz w:val="32"/>
      <w:szCs w:val="32"/>
    </w:rPr>
  </w:style>
  <w:style w:type="paragraph" w:styleId="Heading2">
    <w:name w:val="heading 2"/>
    <w:basedOn w:val="Normal"/>
    <w:next w:val="Normal"/>
    <w:link w:val="Heading2Char"/>
    <w:uiPriority w:val="9"/>
    <w:qFormat w:val="1"/>
    <w:rsid w:val="00C81D57"/>
    <w:pPr>
      <w:keepNext w:val="1"/>
      <w:spacing w:after="60" w:before="240"/>
      <w:outlineLvl w:val="1"/>
    </w:pPr>
    <w:rPr>
      <w:rFonts w:ascii="Arial" w:cs="Arial" w:hAnsi="Arial"/>
      <w:b w:val="1"/>
      <w:bCs w:val="1"/>
      <w:i w:val="1"/>
      <w:iCs w:val="1"/>
      <w:sz w:val="28"/>
      <w:szCs w:val="28"/>
    </w:rPr>
  </w:style>
  <w:style w:type="paragraph" w:styleId="Heading3">
    <w:name w:val="heading 3"/>
    <w:basedOn w:val="Normal"/>
    <w:link w:val="Heading3Char"/>
    <w:uiPriority w:val="9"/>
    <w:qFormat w:val="1"/>
    <w:rsid w:val="00C81D57"/>
    <w:pPr>
      <w:spacing w:after="100" w:afterAutospacing="1" w:before="100" w:beforeAutospacing="1"/>
      <w:outlineLvl w:val="2"/>
    </w:pPr>
    <w:rPr>
      <w:rFonts w:ascii="Tahoma" w:cs="Tahoma" w:hAnsi="Tahoma"/>
      <w:b w:val="1"/>
      <w:bCs w:val="1"/>
      <w:color w:val="ffffff"/>
      <w:sz w:val="18"/>
      <w:szCs w:val="18"/>
      <w:lang w:eastAsia="en-US" w:val="en-US"/>
    </w:rPr>
  </w:style>
  <w:style w:type="paragraph" w:styleId="Heading4">
    <w:name w:val="heading 4"/>
    <w:basedOn w:val="Normal"/>
    <w:next w:val="Normal"/>
    <w:link w:val="Heading4Char"/>
    <w:uiPriority w:val="99"/>
    <w:qFormat w:val="1"/>
    <w:locked w:val="1"/>
    <w:rsid w:val="00C07B3E"/>
    <w:pPr>
      <w:keepNext w:val="1"/>
      <w:spacing w:after="60" w:before="240"/>
      <w:outlineLvl w:val="3"/>
    </w:pPr>
    <w:rPr>
      <w:b w:val="1"/>
      <w:bCs w:val="1"/>
      <w:sz w:val="28"/>
      <w:szCs w:val="28"/>
    </w:rPr>
  </w:style>
  <w:style w:type="paragraph" w:styleId="Heading5">
    <w:name w:val="heading 5"/>
    <w:basedOn w:val="Normal"/>
    <w:next w:val="Normal"/>
    <w:link w:val="Heading5Char"/>
    <w:uiPriority w:val="99"/>
    <w:qFormat w:val="1"/>
    <w:locked w:val="1"/>
    <w:rsid w:val="00C07B3E"/>
    <w:pPr>
      <w:spacing w:after="60" w:before="240"/>
      <w:outlineLvl w:val="4"/>
    </w:pPr>
    <w:rPr>
      <w:b w:val="1"/>
      <w:bCs w:val="1"/>
      <w:i w:val="1"/>
      <w:iCs w:val="1"/>
      <w:sz w:val="26"/>
      <w:szCs w:val="26"/>
    </w:rPr>
  </w:style>
  <w:style w:type="paragraph" w:styleId="Heading6">
    <w:name w:val="heading 6"/>
    <w:basedOn w:val="Normal"/>
    <w:next w:val="Normal"/>
    <w:link w:val="Heading6Char"/>
    <w:autoRedefine w:val="1"/>
    <w:uiPriority w:val="9"/>
    <w:unhideWhenUsed w:val="1"/>
    <w:qFormat w:val="1"/>
    <w:locked w:val="1"/>
    <w:rsid w:val="000458CE"/>
    <w:pPr>
      <w:keepNext w:val="1"/>
      <w:keepLines w:val="1"/>
      <w:overflowPunct w:val="0"/>
      <w:autoSpaceDE w:val="0"/>
      <w:autoSpaceDN w:val="0"/>
      <w:adjustRightInd w:val="0"/>
      <w:spacing w:line="360" w:lineRule="auto"/>
      <w:textAlignment w:val="baseline"/>
      <w:outlineLvl w:val="5"/>
    </w:pPr>
    <w:rPr>
      <w:rFonts w:asciiTheme="majorHAnsi" w:eastAsiaTheme="majorEastAsia" w:hAnsiTheme="majorHAnsi"/>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sid w:val="00C81D57"/>
    <w:rPr>
      <w:rFonts w:ascii="Cambria" w:cs="Cambria" w:hAnsi="Cambria"/>
      <w:b w:val="1"/>
      <w:bCs w:val="1"/>
      <w:kern w:val="32"/>
      <w:sz w:val="32"/>
      <w:szCs w:val="32"/>
      <w:lang w:eastAsia="ro-RO" w:val="ro-RO"/>
    </w:rPr>
  </w:style>
  <w:style w:type="character" w:styleId="Heading2Char" w:customStyle="1">
    <w:name w:val="Heading 2 Char"/>
    <w:basedOn w:val="DefaultParagraphFont"/>
    <w:link w:val="Heading2"/>
    <w:uiPriority w:val="9"/>
    <w:locked w:val="1"/>
    <w:rsid w:val="00C81D57"/>
    <w:rPr>
      <w:rFonts w:ascii="Arial" w:cs="Arial" w:hAnsi="Arial"/>
      <w:b w:val="1"/>
      <w:bCs w:val="1"/>
      <w:i w:val="1"/>
      <w:iCs w:val="1"/>
      <w:sz w:val="28"/>
      <w:szCs w:val="28"/>
      <w:lang w:eastAsia="ro-RO" w:val="ro-RO"/>
    </w:rPr>
  </w:style>
  <w:style w:type="character" w:styleId="Heading3Char" w:customStyle="1">
    <w:name w:val="Heading 3 Char"/>
    <w:basedOn w:val="DefaultParagraphFont"/>
    <w:link w:val="Heading3"/>
    <w:uiPriority w:val="9"/>
    <w:locked w:val="1"/>
    <w:rsid w:val="00C81D57"/>
    <w:rPr>
      <w:rFonts w:ascii="Tahoma" w:cs="Tahoma" w:hAnsi="Tahoma"/>
      <w:b w:val="1"/>
      <w:bCs w:val="1"/>
      <w:color w:val="ffffff"/>
      <w:sz w:val="18"/>
      <w:szCs w:val="18"/>
    </w:rPr>
  </w:style>
  <w:style w:type="character" w:styleId="Heading4Char" w:customStyle="1">
    <w:name w:val="Heading 4 Char"/>
    <w:basedOn w:val="DefaultParagraphFont"/>
    <w:link w:val="Heading4"/>
    <w:uiPriority w:val="99"/>
    <w:locked w:val="1"/>
    <w:rsid w:val="0068330D"/>
    <w:rPr>
      <w:rFonts w:ascii="Calibri" w:cs="Calibri" w:hAnsi="Calibri"/>
      <w:b w:val="1"/>
      <w:bCs w:val="1"/>
      <w:sz w:val="28"/>
      <w:szCs w:val="28"/>
      <w:lang w:eastAsia="ro-RO" w:val="ro-RO"/>
    </w:rPr>
  </w:style>
  <w:style w:type="character" w:styleId="Heading5Char" w:customStyle="1">
    <w:name w:val="Heading 5 Char"/>
    <w:basedOn w:val="DefaultParagraphFont"/>
    <w:link w:val="Heading5"/>
    <w:uiPriority w:val="99"/>
    <w:locked w:val="1"/>
    <w:rsid w:val="0068330D"/>
    <w:rPr>
      <w:rFonts w:ascii="Calibri" w:cs="Calibri" w:hAnsi="Calibri"/>
      <w:b w:val="1"/>
      <w:bCs w:val="1"/>
      <w:i w:val="1"/>
      <w:iCs w:val="1"/>
      <w:sz w:val="26"/>
      <w:szCs w:val="26"/>
      <w:lang w:eastAsia="ro-RO" w:val="ro-RO"/>
    </w:rPr>
  </w:style>
  <w:style w:type="paragraph" w:styleId="Header">
    <w:name w:val="header"/>
    <w:basedOn w:val="Normal"/>
    <w:link w:val="HeaderChar"/>
    <w:uiPriority w:val="99"/>
    <w:rsid w:val="00C81D57"/>
    <w:pPr>
      <w:tabs>
        <w:tab w:val="center" w:pos="4536"/>
        <w:tab w:val="right" w:pos="9072"/>
      </w:tabs>
    </w:pPr>
  </w:style>
  <w:style w:type="character" w:styleId="HeaderChar" w:customStyle="1">
    <w:name w:val="Header Char"/>
    <w:basedOn w:val="DefaultParagraphFont"/>
    <w:link w:val="Header"/>
    <w:uiPriority w:val="99"/>
    <w:locked w:val="1"/>
    <w:rsid w:val="00C81D57"/>
    <w:rPr>
      <w:rFonts w:ascii="Times New Roman" w:cs="Times New Roman" w:hAnsi="Times New Roman"/>
      <w:sz w:val="24"/>
      <w:szCs w:val="24"/>
      <w:lang w:eastAsia="ro-RO" w:val="ro-RO"/>
    </w:rPr>
  </w:style>
  <w:style w:type="paragraph" w:styleId="Footer">
    <w:name w:val="footer"/>
    <w:basedOn w:val="Normal"/>
    <w:link w:val="FooterChar"/>
    <w:uiPriority w:val="99"/>
    <w:rsid w:val="00C81D57"/>
    <w:pPr>
      <w:tabs>
        <w:tab w:val="center" w:pos="4536"/>
        <w:tab w:val="right" w:pos="9072"/>
      </w:tabs>
    </w:pPr>
  </w:style>
  <w:style w:type="character" w:styleId="FooterChar" w:customStyle="1">
    <w:name w:val="Footer Char"/>
    <w:basedOn w:val="DefaultParagraphFont"/>
    <w:link w:val="Footer"/>
    <w:uiPriority w:val="99"/>
    <w:locked w:val="1"/>
    <w:rsid w:val="00C81D57"/>
    <w:rPr>
      <w:rFonts w:ascii="Times New Roman" w:cs="Times New Roman" w:hAnsi="Times New Roman"/>
      <w:sz w:val="24"/>
      <w:szCs w:val="24"/>
      <w:lang w:eastAsia="ro-RO" w:val="ro-RO"/>
    </w:rPr>
  </w:style>
  <w:style w:type="paragraph" w:styleId="BalloonText">
    <w:name w:val="Balloon Text"/>
    <w:basedOn w:val="Normal"/>
    <w:link w:val="BalloonTextChar"/>
    <w:uiPriority w:val="99"/>
    <w:semiHidden w:val="1"/>
    <w:rsid w:val="00C81D57"/>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C81D57"/>
    <w:rPr>
      <w:rFonts w:ascii="Tahoma" w:cs="Tahoma" w:hAnsi="Tahoma"/>
      <w:sz w:val="16"/>
      <w:szCs w:val="16"/>
      <w:lang w:eastAsia="ro-RO" w:val="ro-RO"/>
    </w:rPr>
  </w:style>
  <w:style w:type="character" w:styleId="Hyperlink">
    <w:name w:val="Hyperlink"/>
    <w:basedOn w:val="DefaultParagraphFont"/>
    <w:uiPriority w:val="99"/>
    <w:rsid w:val="00C81D57"/>
    <w:rPr>
      <w:color w:val="0000ff"/>
      <w:u w:val="single"/>
    </w:rPr>
  </w:style>
  <w:style w:type="character" w:styleId="Strong">
    <w:name w:val="Strong"/>
    <w:basedOn w:val="DefaultParagraphFont"/>
    <w:uiPriority w:val="22"/>
    <w:qFormat w:val="1"/>
    <w:rsid w:val="00C81D57"/>
    <w:rPr>
      <w:b w:val="1"/>
      <w:bCs w:val="1"/>
    </w:rPr>
  </w:style>
  <w:style w:type="character" w:styleId="autor" w:customStyle="1">
    <w:name w:val="autor"/>
    <w:basedOn w:val="DefaultParagraphFont"/>
    <w:uiPriority w:val="99"/>
    <w:rsid w:val="00C81D57"/>
  </w:style>
  <w:style w:type="character" w:styleId="Emphasis">
    <w:name w:val="Emphasis"/>
    <w:basedOn w:val="DefaultParagraphFont"/>
    <w:uiPriority w:val="99"/>
    <w:qFormat w:val="1"/>
    <w:rsid w:val="00C81D57"/>
    <w:rPr>
      <w:i w:val="1"/>
      <w:iCs w:val="1"/>
    </w:rPr>
  </w:style>
  <w:style w:type="table" w:styleId="TableGrid">
    <w:name w:val="Table Grid"/>
    <w:basedOn w:val="TableNormal"/>
    <w:uiPriority w:val="39"/>
    <w:rsid w:val="00927661"/>
    <w:rPr>
      <w:rFonts w:cs="Calibri"/>
      <w:sz w:val="20"/>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after="100" w:afterAutospacing="1" w:before="100" w:beforeAutospacing="1"/>
    </w:pPr>
    <w:rPr>
      <w:rFonts w:eastAsia="Calibri"/>
      <w:lang w:eastAsia="en-US" w:val="en-US"/>
    </w:rPr>
  </w:style>
  <w:style w:type="character" w:styleId="articol" w:customStyle="1">
    <w:name w:val="articol"/>
    <w:basedOn w:val="DefaultParagraphFont"/>
    <w:uiPriority w:val="99"/>
    <w:rsid w:val="00DF6E13"/>
  </w:style>
  <w:style w:type="character" w:styleId="alineat" w:customStyle="1">
    <w:name w:val="alineat"/>
    <w:basedOn w:val="DefaultParagraphFont"/>
    <w:uiPriority w:val="99"/>
    <w:rsid w:val="00DF6E13"/>
  </w:style>
  <w:style w:type="character" w:styleId="litera" w:customStyle="1">
    <w:name w:val="litera"/>
    <w:basedOn w:val="DefaultParagraphFont"/>
    <w:uiPriority w:val="99"/>
    <w:rsid w:val="00DF6E13"/>
  </w:style>
  <w:style w:type="character" w:styleId="preambul" w:customStyle="1">
    <w:name w:val="preambul"/>
    <w:basedOn w:val="DefaultParagraphFont"/>
    <w:uiPriority w:val="99"/>
    <w:rsid w:val="00DF6E13"/>
  </w:style>
  <w:style w:type="character" w:styleId="punct" w:customStyle="1">
    <w:name w:val="punct"/>
    <w:basedOn w:val="DefaultParagraphFont"/>
    <w:uiPriority w:val="99"/>
    <w:rsid w:val="00DF6E13"/>
  </w:style>
  <w:style w:type="character" w:styleId="paragraf" w:customStyle="1">
    <w:name w:val="paragraf"/>
    <w:basedOn w:val="DefaultParagraphFont"/>
    <w:uiPriority w:val="99"/>
    <w:rsid w:val="00DF6E13"/>
  </w:style>
  <w:style w:type="character" w:styleId="searchidx2" w:customStyle="1">
    <w:name w:val="search_idx_2"/>
    <w:basedOn w:val="DefaultParagraphFont"/>
    <w:uiPriority w:val="99"/>
    <w:rsid w:val="00DF6E13"/>
  </w:style>
  <w:style w:type="character" w:styleId="searchidx0" w:customStyle="1">
    <w:name w:val="search_idx_0"/>
    <w:basedOn w:val="DefaultParagraphFont"/>
    <w:uiPriority w:val="99"/>
    <w:rsid w:val="00DF6E13"/>
  </w:style>
  <w:style w:type="character" w:styleId="searchidx1" w:customStyle="1">
    <w:name w:val="search_idx_1"/>
    <w:basedOn w:val="DefaultParagraphFont"/>
    <w:uiPriority w:val="99"/>
    <w:rsid w:val="00DF6E13"/>
  </w:style>
  <w:style w:type="character" w:styleId="tabel" w:customStyle="1">
    <w:name w:val="tabel"/>
    <w:basedOn w:val="DefaultParagraphFont"/>
    <w:uiPriority w:val="99"/>
    <w:rsid w:val="00DF6E13"/>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eastAsia="Calibri" w:hAnsi="Courier New"/>
      <w:sz w:val="20"/>
      <w:szCs w:val="20"/>
      <w:lang w:eastAsia="en-US" w:val="en-US"/>
    </w:rPr>
  </w:style>
  <w:style w:type="character" w:styleId="HTMLPreformattedChar" w:customStyle="1">
    <w:name w:val="HTML Preformatted Char"/>
    <w:basedOn w:val="DefaultParagraphFont"/>
    <w:link w:val="HTMLPreformatted"/>
    <w:uiPriority w:val="99"/>
    <w:locked w:val="1"/>
    <w:rsid w:val="00650125"/>
    <w:rPr>
      <w:rFonts w:ascii="Courier New" w:cs="Courier New" w:hAnsi="Courier New"/>
      <w:sz w:val="20"/>
      <w:szCs w:val="20"/>
      <w:lang w:eastAsia="ro-RO" w:val="ro-RO"/>
    </w:rPr>
  </w:style>
  <w:style w:type="paragraph" w:styleId="ListParagraph">
    <w:name w:val="List Paragraph"/>
    <w:basedOn w:val="Normal"/>
    <w:uiPriority w:val="1"/>
    <w:qFormat w:val="1"/>
    <w:rsid w:val="000C2457"/>
    <w:pPr>
      <w:ind w:left="720"/>
      <w:contextualSpacing w:val="1"/>
    </w:pPr>
  </w:style>
  <w:style w:type="paragraph" w:styleId="Subtitle">
    <w:name w:val="Subtitle"/>
    <w:basedOn w:val="Normal"/>
    <w:next w:val="Normal"/>
    <w:link w:val="SubtitleChar"/>
    <w:qFormat w:val="1"/>
    <w:locked w:val="1"/>
    <w:rsid w:val="009B3389"/>
    <w:pPr>
      <w:numPr>
        <w:ilvl w:val="1"/>
      </w:numPr>
      <w:spacing w:after="160"/>
    </w:pPr>
    <w:rPr>
      <w:rFonts w:asciiTheme="minorHAnsi" w:cstheme="minorBidi" w:eastAsiaTheme="minorEastAsia" w:hAnsiTheme="minorHAnsi"/>
      <w:color w:val="5a5a5a" w:themeColor="text1" w:themeTint="0000A5"/>
      <w:spacing w:val="15"/>
      <w:sz w:val="22"/>
      <w:szCs w:val="22"/>
    </w:rPr>
  </w:style>
  <w:style w:type="character" w:styleId="SubtitleChar" w:customStyle="1">
    <w:name w:val="Subtitle Char"/>
    <w:basedOn w:val="DefaultParagraphFont"/>
    <w:link w:val="Subtitle"/>
    <w:rsid w:val="009B3389"/>
    <w:rPr>
      <w:rFonts w:asciiTheme="minorHAnsi" w:cstheme="minorBidi" w:eastAsiaTheme="minorEastAsia" w:hAnsiTheme="minorHAnsi"/>
      <w:color w:val="5a5a5a" w:themeColor="text1" w:themeTint="0000A5"/>
      <w:spacing w:val="15"/>
      <w:lang w:eastAsia="ro-RO" w:val="ro-RO"/>
    </w:rPr>
  </w:style>
  <w:style w:type="character" w:styleId="Heading6Char" w:customStyle="1">
    <w:name w:val="Heading 6 Char"/>
    <w:basedOn w:val="DefaultParagraphFont"/>
    <w:link w:val="Heading6"/>
    <w:uiPriority w:val="9"/>
    <w:rsid w:val="000458CE"/>
    <w:rPr>
      <w:rFonts w:asciiTheme="majorHAnsi" w:eastAsiaTheme="majorEastAsia" w:hAnsiTheme="majorHAnsi"/>
      <w:b w:val="1"/>
      <w:sz w:val="24"/>
      <w:szCs w:val="20"/>
      <w:lang w:eastAsia="ro-RO" w:val="ro-RO"/>
    </w:rPr>
  </w:style>
  <w:style w:type="paragraph" w:styleId="FootnoteText">
    <w:name w:val="footnote text"/>
    <w:basedOn w:val="Normal"/>
    <w:link w:val="FootnoteTextChar"/>
    <w:uiPriority w:val="99"/>
    <w:semiHidden w:val="1"/>
    <w:unhideWhenUsed w:val="1"/>
    <w:rsid w:val="000458CE"/>
    <w:rPr>
      <w:rFonts w:asciiTheme="minorHAnsi" w:hAnsiTheme="minorHAnsi"/>
      <w:sz w:val="20"/>
      <w:szCs w:val="20"/>
      <w:lang w:eastAsia="en-US"/>
    </w:rPr>
  </w:style>
  <w:style w:type="character" w:styleId="FootnoteTextChar" w:customStyle="1">
    <w:name w:val="Footnote Text Char"/>
    <w:basedOn w:val="DefaultParagraphFont"/>
    <w:link w:val="FootnoteText"/>
    <w:uiPriority w:val="99"/>
    <w:semiHidden w:val="1"/>
    <w:rsid w:val="000458CE"/>
    <w:rPr>
      <w:rFonts w:eastAsia="Times New Roman" w:asciiTheme="minorHAnsi" w:hAnsiTheme="minorHAnsi"/>
      <w:sz w:val="20"/>
      <w:szCs w:val="20"/>
      <w:lang w:val="ro-RO"/>
    </w:rPr>
  </w:style>
  <w:style w:type="character" w:styleId="FootnoteReference">
    <w:name w:val="footnote reference"/>
    <w:basedOn w:val="DefaultParagraphFont"/>
    <w:uiPriority w:val="99"/>
    <w:semiHidden w:val="1"/>
    <w:unhideWhenUsed w:val="1"/>
    <w:rsid w:val="000458CE"/>
    <w:rPr>
      <w:rFonts w:cs="Times New Roman"/>
      <w:vertAlign w:val="superscript"/>
    </w:rPr>
  </w:style>
  <w:style w:type="table" w:styleId="TableGrid1" w:customStyle="1">
    <w:name w:val="Table Grid1"/>
    <w:basedOn w:val="TableNormal"/>
    <w:next w:val="TableGrid"/>
    <w:uiPriority w:val="59"/>
    <w:rsid w:val="000458CE"/>
    <w:rPr>
      <w:rFonts w:eastAsia="Times New Roman"/>
      <w:sz w:val="20"/>
      <w:szCs w:val="20"/>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grey" w:customStyle="1">
    <w:name w:val="grey"/>
    <w:basedOn w:val="DefaultParagraphFont"/>
    <w:rsid w:val="000458CE"/>
    <w:rPr>
      <w:rFonts w:cs="Times New Roman"/>
    </w:rPr>
  </w:style>
  <w:style w:type="character" w:styleId="titlu" w:customStyle="1">
    <w:name w:val="titlu"/>
    <w:basedOn w:val="DefaultParagraphFont"/>
    <w:rsid w:val="000458CE"/>
    <w:rPr>
      <w:rFonts w:cs="Times New Roman"/>
    </w:rPr>
  </w:style>
  <w:style w:type="character" w:styleId="lead" w:customStyle="1">
    <w:name w:val="lead"/>
    <w:basedOn w:val="DefaultParagraphFont"/>
    <w:rsid w:val="000458CE"/>
    <w:rPr>
      <w:rFonts w:cs="Times New Roman"/>
    </w:rPr>
  </w:style>
  <w:style w:type="paragraph" w:styleId="NoSpacing">
    <w:name w:val="No Spacing"/>
    <w:uiPriority w:val="1"/>
    <w:qFormat w:val="1"/>
    <w:rsid w:val="000458CE"/>
    <w:rPr>
      <w:rFonts w:eastAsia="Times New Roman"/>
    </w:rPr>
  </w:style>
  <w:style w:type="paragraph" w:styleId="Default" w:customStyle="1">
    <w:name w:val="Default"/>
    <w:rsid w:val="000458CE"/>
    <w:pPr>
      <w:autoSpaceDE w:val="0"/>
      <w:autoSpaceDN w:val="0"/>
      <w:adjustRightInd w:val="0"/>
    </w:pPr>
    <w:rPr>
      <w:rFonts w:cs="Calibri" w:eastAsia="Times New Roman"/>
      <w:color w:val="000000"/>
      <w:sz w:val="24"/>
      <w:szCs w:val="24"/>
    </w:rPr>
  </w:style>
  <w:style w:type="character" w:styleId="articlecontent" w:customStyle="1">
    <w:name w:val="article_content"/>
    <w:basedOn w:val="DefaultParagraphFont"/>
    <w:rsid w:val="000458CE"/>
    <w:rPr>
      <w:rFonts w:cs="Times New Roman"/>
    </w:rPr>
  </w:style>
  <w:style w:type="paragraph" w:styleId="Title">
    <w:name w:val="Title"/>
    <w:basedOn w:val="Normal"/>
    <w:next w:val="Normal"/>
    <w:link w:val="TitleChar"/>
    <w:uiPriority w:val="10"/>
    <w:qFormat w:val="1"/>
    <w:locked w:val="1"/>
    <w:rsid w:val="000458CE"/>
    <w:pPr>
      <w:overflowPunct w:val="0"/>
      <w:autoSpaceDE w:val="0"/>
      <w:autoSpaceDN w:val="0"/>
      <w:adjustRightInd w:val="0"/>
      <w:contextualSpacing w:val="1"/>
      <w:jc w:val="center"/>
      <w:textAlignment w:val="baseline"/>
    </w:pPr>
    <w:rPr>
      <w:rFonts w:ascii="Arial" w:hAnsi="Arial" w:eastAsiaTheme="majorEastAsia"/>
      <w:b w:val="1"/>
      <w:spacing w:val="-10"/>
      <w:kern w:val="28"/>
      <w:sz w:val="22"/>
      <w:szCs w:val="56"/>
    </w:rPr>
  </w:style>
  <w:style w:type="character" w:styleId="TitleChar" w:customStyle="1">
    <w:name w:val="Title Char"/>
    <w:basedOn w:val="DefaultParagraphFont"/>
    <w:link w:val="Title"/>
    <w:uiPriority w:val="10"/>
    <w:rsid w:val="000458CE"/>
    <w:rPr>
      <w:rFonts w:ascii="Arial" w:hAnsi="Arial" w:eastAsiaTheme="majorEastAsia"/>
      <w:b w:val="1"/>
      <w:spacing w:val="-10"/>
      <w:kern w:val="28"/>
      <w:szCs w:val="56"/>
      <w:lang w:eastAsia="ro-RO" w:val="ro-RO"/>
    </w:rPr>
  </w:style>
  <w:style w:type="paragraph" w:styleId="TOCHeading">
    <w:name w:val="TOC Heading"/>
    <w:basedOn w:val="Heading1"/>
    <w:next w:val="Normal"/>
    <w:uiPriority w:val="39"/>
    <w:unhideWhenUsed w:val="1"/>
    <w:qFormat w:val="1"/>
    <w:rsid w:val="000458CE"/>
    <w:pPr>
      <w:keepLines w:val="1"/>
      <w:spacing w:after="0" w:line="259" w:lineRule="auto"/>
      <w:jc w:val="center"/>
      <w:outlineLvl w:val="9"/>
    </w:pPr>
    <w:rPr>
      <w:rFonts w:cs="Times New Roman" w:asciiTheme="majorHAnsi" w:eastAsiaTheme="majorEastAsia" w:hAnsiTheme="majorHAnsi"/>
      <w:b w:val="0"/>
      <w:bCs w:val="0"/>
      <w:color w:val="365f91" w:themeColor="accent1" w:themeShade="0000BF"/>
      <w:kern w:val="0"/>
      <w:lang w:eastAsia="en-US" w:val="en-US"/>
    </w:rPr>
  </w:style>
  <w:style w:type="paragraph" w:styleId="TOC1">
    <w:name w:val="toc 1"/>
    <w:basedOn w:val="Normal"/>
    <w:next w:val="Normal"/>
    <w:autoRedefine w:val="1"/>
    <w:uiPriority w:val="39"/>
    <w:unhideWhenUsed w:val="1"/>
    <w:locked w:val="1"/>
    <w:rsid w:val="000458CE"/>
    <w:pPr>
      <w:overflowPunct w:val="0"/>
      <w:autoSpaceDE w:val="0"/>
      <w:autoSpaceDN w:val="0"/>
      <w:adjustRightInd w:val="0"/>
      <w:spacing w:after="100"/>
      <w:textAlignment w:val="baseline"/>
    </w:pPr>
    <w:rPr>
      <w:szCs w:val="20"/>
    </w:rPr>
  </w:style>
  <w:style w:type="paragraph" w:styleId="TOC2">
    <w:name w:val="toc 2"/>
    <w:basedOn w:val="Normal"/>
    <w:next w:val="Normal"/>
    <w:autoRedefine w:val="1"/>
    <w:uiPriority w:val="39"/>
    <w:unhideWhenUsed w:val="1"/>
    <w:locked w:val="1"/>
    <w:rsid w:val="000458CE"/>
    <w:pPr>
      <w:overflowPunct w:val="0"/>
      <w:autoSpaceDE w:val="0"/>
      <w:autoSpaceDN w:val="0"/>
      <w:adjustRightInd w:val="0"/>
      <w:spacing w:after="100"/>
      <w:ind w:left="240"/>
      <w:textAlignment w:val="baseline"/>
    </w:pPr>
    <w:rPr>
      <w:szCs w:val="20"/>
    </w:rPr>
  </w:style>
  <w:style w:type="paragraph" w:styleId="TOC3">
    <w:name w:val="toc 3"/>
    <w:basedOn w:val="Normal"/>
    <w:next w:val="Normal"/>
    <w:autoRedefine w:val="1"/>
    <w:uiPriority w:val="39"/>
    <w:unhideWhenUsed w:val="1"/>
    <w:locked w:val="1"/>
    <w:rsid w:val="000458CE"/>
    <w:pPr>
      <w:overflowPunct w:val="0"/>
      <w:autoSpaceDE w:val="0"/>
      <w:autoSpaceDN w:val="0"/>
      <w:adjustRightInd w:val="0"/>
      <w:spacing w:after="100"/>
      <w:ind w:left="480"/>
      <w:textAlignment w:val="baseline"/>
    </w:pPr>
    <w:rPr>
      <w:szCs w:val="20"/>
    </w:rPr>
  </w:style>
  <w:style w:type="paragraph" w:styleId="TOC4">
    <w:name w:val="toc 4"/>
    <w:basedOn w:val="Normal"/>
    <w:next w:val="Normal"/>
    <w:autoRedefine w:val="1"/>
    <w:uiPriority w:val="39"/>
    <w:unhideWhenUsed w:val="1"/>
    <w:locked w:val="1"/>
    <w:rsid w:val="000458CE"/>
    <w:pPr>
      <w:overflowPunct w:val="0"/>
      <w:autoSpaceDE w:val="0"/>
      <w:autoSpaceDN w:val="0"/>
      <w:adjustRightInd w:val="0"/>
      <w:spacing w:after="100"/>
      <w:ind w:left="720"/>
      <w:textAlignment w:val="baseline"/>
    </w:pPr>
    <w:rPr>
      <w:szCs w:val="20"/>
    </w:rPr>
  </w:style>
  <w:style w:type="paragraph" w:styleId="TOC5">
    <w:name w:val="toc 5"/>
    <w:basedOn w:val="Normal"/>
    <w:next w:val="Normal"/>
    <w:autoRedefine w:val="1"/>
    <w:uiPriority w:val="39"/>
    <w:unhideWhenUsed w:val="1"/>
    <w:locked w:val="1"/>
    <w:rsid w:val="000458CE"/>
    <w:pPr>
      <w:overflowPunct w:val="0"/>
      <w:autoSpaceDE w:val="0"/>
      <w:autoSpaceDN w:val="0"/>
      <w:adjustRightInd w:val="0"/>
      <w:spacing w:after="100"/>
      <w:ind w:left="960"/>
      <w:textAlignment w:val="baseline"/>
    </w:pPr>
    <w:rPr>
      <w:szCs w:val="20"/>
    </w:rPr>
  </w:style>
  <w:style w:type="paragraph" w:styleId="TOC6">
    <w:name w:val="toc 6"/>
    <w:basedOn w:val="Normal"/>
    <w:next w:val="Normal"/>
    <w:autoRedefine w:val="1"/>
    <w:uiPriority w:val="39"/>
    <w:unhideWhenUsed w:val="1"/>
    <w:locked w:val="1"/>
    <w:rsid w:val="000458CE"/>
    <w:pPr>
      <w:overflowPunct w:val="0"/>
      <w:autoSpaceDE w:val="0"/>
      <w:autoSpaceDN w:val="0"/>
      <w:adjustRightInd w:val="0"/>
      <w:spacing w:after="100"/>
      <w:ind w:left="1200"/>
      <w:textAlignment w:val="baseline"/>
    </w:pPr>
    <w:rPr>
      <w:szCs w:val="20"/>
    </w:rPr>
  </w:style>
  <w:style w:type="paragraph" w:styleId="CommentText">
    <w:name w:val="annotation text"/>
    <w:basedOn w:val="Normal"/>
    <w:link w:val="CommentTextChar"/>
    <w:uiPriority w:val="99"/>
    <w:semiHidden w:val="1"/>
    <w:unhideWhenUsed w:val="1"/>
    <w:rsid w:val="000458CE"/>
    <w:pPr>
      <w:overflowPunct w:val="0"/>
      <w:autoSpaceDE w:val="0"/>
      <w:autoSpaceDN w:val="0"/>
      <w:adjustRightInd w:val="0"/>
      <w:textAlignment w:val="baseline"/>
    </w:pPr>
    <w:rPr>
      <w:sz w:val="20"/>
      <w:szCs w:val="20"/>
    </w:rPr>
  </w:style>
  <w:style w:type="character" w:styleId="CommentTextChar" w:customStyle="1">
    <w:name w:val="Comment Text Char"/>
    <w:basedOn w:val="DefaultParagraphFont"/>
    <w:link w:val="CommentText"/>
    <w:uiPriority w:val="99"/>
    <w:semiHidden w:val="1"/>
    <w:rsid w:val="000458CE"/>
    <w:rPr>
      <w:rFonts w:ascii="Times New Roman" w:eastAsia="Times New Roman" w:hAnsi="Times New Roman"/>
      <w:sz w:val="20"/>
      <w:szCs w:val="20"/>
      <w:lang w:eastAsia="ro-RO" w:val="ro-RO"/>
    </w:rPr>
  </w:style>
  <w:style w:type="character" w:styleId="CommentSubjectChar" w:customStyle="1">
    <w:name w:val="Comment Subject Char"/>
    <w:basedOn w:val="CommentTextChar"/>
    <w:link w:val="CommentSubject"/>
    <w:uiPriority w:val="99"/>
    <w:semiHidden w:val="1"/>
    <w:locked w:val="1"/>
    <w:rsid w:val="000458CE"/>
    <w:rPr>
      <w:rFonts w:ascii="Times New Roman" w:eastAsia="Times New Roman" w:hAnsi="Times New Roman"/>
      <w:b w:val="1"/>
      <w:bCs w:val="1"/>
      <w:sz w:val="20"/>
      <w:szCs w:val="20"/>
      <w:lang w:eastAsia="ro-RO" w:val="ro-RO"/>
    </w:rPr>
  </w:style>
  <w:style w:type="paragraph" w:styleId="CommentSubject">
    <w:name w:val="annotation subject"/>
    <w:basedOn w:val="CommentText"/>
    <w:next w:val="CommentText"/>
    <w:link w:val="CommentSubjectChar"/>
    <w:uiPriority w:val="99"/>
    <w:semiHidden w:val="1"/>
    <w:unhideWhenUsed w:val="1"/>
    <w:rsid w:val="000458CE"/>
    <w:rPr>
      <w:b w:val="1"/>
      <w:bCs w:val="1"/>
    </w:rPr>
  </w:style>
  <w:style w:type="character" w:styleId="CommentSubjectChar1" w:customStyle="1">
    <w:name w:val="Comment Subject Char1"/>
    <w:basedOn w:val="CommentTextChar"/>
    <w:uiPriority w:val="99"/>
    <w:semiHidden w:val="1"/>
    <w:rsid w:val="000458CE"/>
    <w:rPr>
      <w:rFonts w:ascii="Times New Roman" w:eastAsia="Times New Roman" w:hAnsi="Times New Roman"/>
      <w:b w:val="1"/>
      <w:bCs w:val="1"/>
      <w:sz w:val="20"/>
      <w:szCs w:val="20"/>
      <w:lang w:eastAsia="ro-RO" w:val="ro-RO"/>
    </w:rPr>
  </w:style>
  <w:style w:type="character" w:styleId="CommentSubjectChar11" w:customStyle="1">
    <w:name w:val="Comment Subject Char11"/>
    <w:basedOn w:val="CommentTextChar"/>
    <w:uiPriority w:val="99"/>
    <w:semiHidden w:val="1"/>
    <w:rsid w:val="000458CE"/>
    <w:rPr>
      <w:rFonts w:ascii="Times New Roman" w:cs="Times New Roman" w:eastAsia="Times New Roman" w:hAnsi="Times New Roman"/>
      <w:b w:val="1"/>
      <w:bCs w:val="1"/>
      <w:sz w:val="20"/>
      <w:szCs w:val="20"/>
      <w:lang w:eastAsia="ro-RO" w:val="ro-RO"/>
    </w:rPr>
  </w:style>
  <w:style w:type="table" w:styleId="GridTable1Light-Accent11" w:customStyle="1">
    <w:name w:val="Grid Table 1 Light - Accent 11"/>
    <w:basedOn w:val="TableNormal"/>
    <w:uiPriority w:val="46"/>
    <w:rsid w:val="000458CE"/>
    <w:rPr>
      <w:rFonts w:eastAsia="Times New Roman" w:asciiTheme="minorHAnsi" w:hAnsiTheme="minorHAnsi"/>
      <w:lang w:val="ro-RO"/>
    </w:r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rFonts w:cs="Times New Roman"/>
        <w:b w:val="1"/>
        <w:bCs w:val="1"/>
      </w:rPr>
      <w:tblPr/>
      <w:tcPr>
        <w:tcBorders>
          <w:bottom w:color="95b3d7" w:space="0" w:sz="12" w:themeColor="accent1" w:themeTint="000099" w:val="single"/>
        </w:tcBorders>
      </w:tcPr>
    </w:tblStylePr>
    <w:tblStylePr w:type="lastRow">
      <w:rPr>
        <w:rFonts w:cs="Times New Roman"/>
        <w:b w:val="1"/>
        <w:bCs w:val="1"/>
      </w:rPr>
      <w:tblPr/>
      <w:tcPr>
        <w:tcBorders>
          <w:top w:color="95b3d7" w:space="0" w:sz="2" w:themeColor="accent1" w:themeTint="000099" w:val="double"/>
        </w:tcBorders>
      </w:tcPr>
    </w:tblStylePr>
    <w:tblStylePr w:type="firstCol">
      <w:rPr>
        <w:rFonts w:cs="Times New Roman"/>
        <w:b w:val="1"/>
        <w:bCs w:val="1"/>
      </w:rPr>
    </w:tblStylePr>
    <w:tblStylePr w:type="lastCol">
      <w:rPr>
        <w:rFonts w:cs="Times New Roman"/>
        <w:b w:val="1"/>
        <w:bCs w:val="1"/>
      </w:rPr>
    </w:tblStylePr>
  </w:style>
  <w:style w:type="character" w:styleId="UnresolvedMention">
    <w:name w:val="Unresolved Mention"/>
    <w:basedOn w:val="DefaultParagraphFont"/>
    <w:uiPriority w:val="99"/>
    <w:semiHidden w:val="1"/>
    <w:unhideWhenUsed w:val="1"/>
    <w:rsid w:val="000458CE"/>
    <w:rPr>
      <w:rFonts w:cs="Times New Roman"/>
      <w:color w:val="605e5c"/>
      <w:shd w:color="auto" w:fill="e1dfdd" w:val="clear"/>
    </w:rPr>
  </w:style>
  <w:style w:type="paragraph" w:styleId="Tabel0" w:customStyle="1">
    <w:name w:val="Tabel"/>
    <w:basedOn w:val="Normal"/>
    <w:qFormat w:val="1"/>
    <w:rsid w:val="000458CE"/>
    <w:pPr>
      <w:autoSpaceDE w:val="0"/>
      <w:autoSpaceDN w:val="0"/>
      <w:adjustRightInd w:val="0"/>
      <w:spacing w:after="120" w:line="276" w:lineRule="auto"/>
      <w:jc w:val="center"/>
    </w:pPr>
    <w:rPr>
      <w:rFonts w:ascii="Calibri" w:cs="Calibri" w:hAnsi="Calibri"/>
      <w:bCs w:val="1"/>
      <w:noProof w:val="1"/>
      <w:color w:val="548dd4" w:themeColor="text2" w:themeTint="000099"/>
      <w:sz w:val="20"/>
      <w:szCs w:val="18"/>
    </w:rPr>
  </w:style>
  <w:style w:type="paragraph" w:styleId="Raport-body-6after" w:customStyle="1">
    <w:name w:val="Raport-body-6after"/>
    <w:basedOn w:val="Normal"/>
    <w:qFormat w:val="1"/>
    <w:rsid w:val="000458CE"/>
    <w:pPr>
      <w:autoSpaceDE w:val="0"/>
      <w:autoSpaceDN w:val="0"/>
      <w:adjustRightInd w:val="0"/>
      <w:spacing w:after="120" w:before="120" w:line="288" w:lineRule="auto"/>
      <w:ind w:firstLine="720"/>
      <w:jc w:val="both"/>
    </w:pPr>
    <w:rPr>
      <w:rFonts w:ascii="Myriad Pro" w:cs="Calibri Light" w:hAnsi="Myriad Pro"/>
      <w:noProof w:val="1"/>
      <w:color w:val="3b4f63"/>
      <w:w w:val="90"/>
      <w:sz w:val="20"/>
      <w:szCs w:val="20"/>
    </w:rPr>
  </w:style>
  <w:style w:type="paragraph" w:styleId="Figuri" w:customStyle="1">
    <w:name w:val="Figuri"/>
    <w:basedOn w:val="Normal"/>
    <w:qFormat w:val="1"/>
    <w:rsid w:val="000458CE"/>
    <w:pPr>
      <w:spacing w:after="120" w:line="276" w:lineRule="auto"/>
      <w:jc w:val="center"/>
    </w:pPr>
    <w:rPr>
      <w:rFonts w:ascii="Calibri" w:cs="Calibri" w:hAnsi="Calibri"/>
      <w:i w:val="1"/>
      <w:color w:val="548dd4" w:themeColor="text2" w:themeTint="000099"/>
      <w:sz w:val="20"/>
      <w:szCs w:val="16"/>
    </w:rPr>
  </w:style>
  <w:style w:type="paragraph" w:styleId="Raport-body" w:customStyle="1">
    <w:name w:val="Raport-body"/>
    <w:basedOn w:val="Normal"/>
    <w:qFormat w:val="1"/>
    <w:rsid w:val="000458CE"/>
    <w:pPr>
      <w:autoSpaceDE w:val="0"/>
      <w:autoSpaceDN w:val="0"/>
      <w:adjustRightInd w:val="0"/>
      <w:spacing w:before="120" w:line="288" w:lineRule="auto"/>
      <w:ind w:firstLine="720"/>
      <w:jc w:val="both"/>
    </w:pPr>
    <w:rPr>
      <w:rFonts w:ascii="Myriad Pro" w:cs="Calibri Light" w:hAnsi="Myriad Pro"/>
      <w:noProof w:val="1"/>
      <w:color w:val="3b4f63"/>
      <w:w w:val="90"/>
      <w:sz w:val="20"/>
      <w:szCs w:val="20"/>
    </w:rPr>
  </w:style>
  <w:style w:type="character" w:styleId="apple-converted-space" w:customStyle="1">
    <w:name w:val="apple-converted-space"/>
    <w:basedOn w:val="DefaultParagraphFont"/>
    <w:rsid w:val="000458CE"/>
    <w:rPr>
      <w:rFonts w:cs="Times New Roman"/>
    </w:rPr>
  </w:style>
  <w:style w:type="paragraph" w:styleId="BodyA" w:customStyle="1">
    <w:name w:val="Body A"/>
    <w:rsid w:val="005C3E29"/>
    <w:pPr>
      <w:pBdr>
        <w:top w:space="0" w:sz="0" w:val="nil"/>
        <w:left w:space="0" w:sz="0" w:val="nil"/>
        <w:bottom w:space="0" w:sz="0" w:val="nil"/>
        <w:right w:space="0" w:sz="0" w:val="nil"/>
        <w:between w:space="0" w:sz="0" w:val="nil"/>
        <w:bar w:space="0" w:sz="0" w:val="nil"/>
      </w:pBdr>
    </w:pPr>
    <w:rPr>
      <w:rFonts w:ascii="Helvetica Neue" w:cs="Arial Unicode MS" w:eastAsia="Arial Unicode MS" w:hAnsi="Helvetica Neue"/>
      <w:color w:val="000000"/>
      <w:u w:color="000000"/>
      <w:bdr w:space="0" w:sz="0" w:val="nil"/>
      <w:lang w:eastAsia="en-GB" w:val="en-GB"/>
    </w:rPr>
  </w:style>
  <w:style w:type="numbering" w:styleId="NoList1" w:customStyle="1">
    <w:name w:val="No List1"/>
    <w:next w:val="NoList"/>
    <w:uiPriority w:val="99"/>
    <w:semiHidden w:val="1"/>
    <w:unhideWhenUsed w:val="1"/>
    <w:rsid w:val="00C42FEC"/>
  </w:style>
  <w:style w:type="paragraph" w:styleId="BodyText">
    <w:name w:val="Body Text"/>
    <w:basedOn w:val="Normal"/>
    <w:link w:val="BodyTextChar"/>
    <w:uiPriority w:val="1"/>
    <w:qFormat w:val="1"/>
    <w:rsid w:val="00C42FEC"/>
    <w:pPr>
      <w:widowControl w:val="0"/>
      <w:autoSpaceDE w:val="0"/>
      <w:autoSpaceDN w:val="0"/>
    </w:pPr>
    <w:rPr>
      <w:rFonts w:ascii="Microsoft Sans Serif" w:cs="Microsoft Sans Serif" w:eastAsia="Microsoft Sans Serif" w:hAnsi="Microsoft Sans Serif"/>
      <w:sz w:val="20"/>
      <w:szCs w:val="20"/>
      <w:lang w:eastAsia="en-US"/>
    </w:rPr>
  </w:style>
  <w:style w:type="character" w:styleId="BodyTextChar" w:customStyle="1">
    <w:name w:val="Body Text Char"/>
    <w:basedOn w:val="DefaultParagraphFont"/>
    <w:link w:val="BodyText"/>
    <w:uiPriority w:val="1"/>
    <w:rsid w:val="00C42FEC"/>
    <w:rPr>
      <w:rFonts w:ascii="Microsoft Sans Serif" w:cs="Microsoft Sans Serif" w:eastAsia="Microsoft Sans Serif" w:hAnsi="Microsoft Sans Serif"/>
      <w:sz w:val="20"/>
      <w:szCs w:val="20"/>
      <w:lang w:val="ro-RO"/>
    </w:rPr>
  </w:style>
  <w:style w:type="paragraph" w:styleId="TableParagraph" w:customStyle="1">
    <w:name w:val="Table Paragraph"/>
    <w:basedOn w:val="Normal"/>
    <w:uiPriority w:val="1"/>
    <w:qFormat w:val="1"/>
    <w:rsid w:val="00C42FEC"/>
    <w:pPr>
      <w:widowControl w:val="0"/>
      <w:autoSpaceDE w:val="0"/>
      <w:autoSpaceDN w:val="0"/>
      <w:ind w:left="7"/>
    </w:pPr>
    <w:rPr>
      <w:rFonts w:ascii="Microsoft Sans Serif" w:cs="Microsoft Sans Serif" w:eastAsia="Microsoft Sans Serif" w:hAnsi="Microsoft Sans Serif"/>
      <w:sz w:val="22"/>
      <w:szCs w:val="22"/>
      <w:lang w:eastAsia="en-US"/>
    </w:rPr>
  </w:style>
  <w:style w:type="paragraph" w:styleId="Subtitle">
    <w:name w:val="Subtitle"/>
    <w:basedOn w:val="Normal"/>
    <w:next w:val="Normal"/>
    <w:pPr>
      <w:spacing w:after="160" w:lineRule="auto"/>
    </w:pPr>
    <w:rPr>
      <w:rFonts w:ascii="Calibri" w:cs="Calibri" w:eastAsia="Calibri" w:hAnsi="Calibri"/>
      <w:color w:val="5a5a5a"/>
      <w:sz w:val="22"/>
      <w:szCs w:val="22"/>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hyperlink" Target="http://www.lit.uvt.ro" TargetMode="External"/><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jpg"/><Relationship Id="rId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9IFH7TGFfRuJcfukod2g5xIAOw==">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aIwoCMjUSHQobCAdCFwoOSGVsdmV0aWNhIE5ldWUSBUFyaWFsGh4KAjI2EhgKFggHQhIKCU9wZW4gU2FucxIFQXJpYWwaHgoCMjcSGAoWCAdCEgoJT3BlbiBTYW5zEgVBcmlhbBoeCgIyOBIYChYIB0ISCglPcGVuIFNhbnMSBUFyaWFsGh4KAjI5EhgKFggHQhIKCU9wZW4gU2FucxIFQXJpYWw4AHIhMWFnOXd0bkFiOHp1UDNOM29RYm4xclBkdkpmUlliYU1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2024-01-26T08:02:00Z</dcterms:created>
</cp:coreProperties>
</file>