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995" w:rsidRDefault="00087995" w:rsidP="00087995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252525"/>
          <w:sz w:val="21"/>
          <w:szCs w:val="21"/>
        </w:rPr>
      </w:pPr>
      <w:r w:rsidRPr="00087995">
        <w:rPr>
          <w:rFonts w:ascii="Arial" w:eastAsia="Times New Roman" w:hAnsi="Arial" w:cs="Arial"/>
          <w:i/>
          <w:iCs/>
          <w:color w:val="252525"/>
          <w:sz w:val="21"/>
          <w:szCs w:val="21"/>
        </w:rPr>
        <w:t>Articol principal:</w:t>
      </w:r>
      <w:r>
        <w:rPr>
          <w:rFonts w:ascii="Arial" w:eastAsia="Times New Roman" w:hAnsi="Arial" w:cs="Arial"/>
          <w:i/>
          <w:iCs/>
          <w:color w:val="252525"/>
          <w:sz w:val="21"/>
          <w:szCs w:val="21"/>
        </w:rPr>
        <w:t xml:space="preserve"> </w:t>
      </w:r>
      <w:r>
        <w:rPr>
          <w:rFonts w:ascii="Arial" w:eastAsia="Times New Roman" w:hAnsi="Arial" w:cs="Arial"/>
          <w:i/>
          <w:iCs/>
          <w:color w:val="0B0080"/>
          <w:sz w:val="21"/>
          <w:szCs w:val="21"/>
          <w:u w:val="single"/>
        </w:rPr>
        <w:t>Timișoara</w:t>
      </w:r>
      <w:r w:rsidRPr="00087995">
        <w:rPr>
          <w:rFonts w:ascii="Arial" w:eastAsia="Times New Roman" w:hAnsi="Arial" w:cs="Arial"/>
          <w:i/>
          <w:iCs/>
          <w:color w:val="252525"/>
          <w:sz w:val="21"/>
          <w:szCs w:val="21"/>
        </w:rPr>
        <w:t>.</w:t>
      </w:r>
    </w:p>
    <w:p w:rsidR="00212E64" w:rsidRDefault="00212E64" w:rsidP="00FC7F59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E72EC" w:rsidTr="00CE72EC">
        <w:tc>
          <w:tcPr>
            <w:tcW w:w="4675" w:type="dxa"/>
          </w:tcPr>
          <w:p w:rsidR="00CE72EC" w:rsidRPr="00CE72EC" w:rsidRDefault="00CE72EC" w:rsidP="00CE72EC">
            <w:pPr>
              <w:pStyle w:val="Heading2"/>
              <w:spacing w:before="240" w:beforeAutospacing="0" w:after="60" w:afterAutospacing="0"/>
              <w:jc w:val="center"/>
              <w:outlineLvl w:val="1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CE72EC">
              <w:rPr>
                <w:rFonts w:ascii="Arial" w:hAnsi="Arial" w:cs="Arial"/>
                <w:color w:val="000000"/>
                <w:sz w:val="32"/>
                <w:szCs w:val="32"/>
              </w:rPr>
              <w:t>Cuprins</w:t>
            </w:r>
          </w:p>
          <w:p w:rsidR="00CE72EC" w:rsidRDefault="00C41F80" w:rsidP="00CE72EC">
            <w:pPr>
              <w:numPr>
                <w:ilvl w:val="0"/>
                <w:numId w:val="1"/>
              </w:numPr>
              <w:spacing w:before="100" w:beforeAutospacing="1" w:after="24"/>
              <w:ind w:left="0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5" w:anchor="Geografie" w:history="1">
              <w:r w:rsidR="00CE72EC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 xml:space="preserve">1. </w:t>
              </w:r>
              <w:r w:rsidR="00CE72EC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Geografie</w:t>
              </w:r>
            </w:hyperlink>
          </w:p>
          <w:p w:rsidR="00CE72EC" w:rsidRDefault="00C41F80" w:rsidP="00CE72EC">
            <w:pPr>
              <w:numPr>
                <w:ilvl w:val="1"/>
                <w:numId w:val="1"/>
              </w:numPr>
              <w:spacing w:before="100" w:beforeAutospacing="1" w:after="24"/>
              <w:ind w:left="480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6" w:anchor="Clim.C4.83" w:history="1">
              <w:r w:rsidR="00CE72EC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 xml:space="preserve">1.1 </w:t>
              </w:r>
              <w:r w:rsidR="00CE72EC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Climă</w:t>
              </w:r>
            </w:hyperlink>
          </w:p>
          <w:p w:rsidR="00CE72EC" w:rsidRDefault="00C41F80" w:rsidP="00CE72EC">
            <w:pPr>
              <w:numPr>
                <w:ilvl w:val="0"/>
                <w:numId w:val="1"/>
              </w:numPr>
              <w:spacing w:before="100" w:beforeAutospacing="1" w:after="24"/>
              <w:ind w:left="0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7" w:anchor="Istorie" w:history="1">
              <w:r w:rsidR="00CE72EC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 xml:space="preserve">2. </w:t>
              </w:r>
              <w:r w:rsidR="00CE72EC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Istorie</w:t>
              </w:r>
            </w:hyperlink>
          </w:p>
          <w:p w:rsidR="00CE72EC" w:rsidRDefault="00C41F80" w:rsidP="00CE72EC">
            <w:pPr>
              <w:numPr>
                <w:ilvl w:val="0"/>
                <w:numId w:val="1"/>
              </w:numPr>
              <w:spacing w:before="100" w:beforeAutospacing="1" w:after="24"/>
              <w:ind w:left="0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8" w:anchor="Popula.C8.9Bie" w:history="1">
              <w:r w:rsidR="00CE72EC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 xml:space="preserve">3. </w:t>
              </w:r>
              <w:r w:rsidR="00CE72EC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Populație</w:t>
              </w:r>
            </w:hyperlink>
          </w:p>
          <w:p w:rsidR="00CE72EC" w:rsidRDefault="00C41F80" w:rsidP="00CE72EC">
            <w:pPr>
              <w:numPr>
                <w:ilvl w:val="1"/>
                <w:numId w:val="1"/>
              </w:numPr>
              <w:spacing w:before="100" w:beforeAutospacing="1" w:after="24"/>
              <w:ind w:left="480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9" w:anchor="Structura_etnic.C4.83" w:history="1">
              <w:r w:rsidR="00CE72EC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 xml:space="preserve">3.1. </w:t>
              </w:r>
              <w:r w:rsidR="00CE72EC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Structura etnică</w:t>
              </w:r>
            </w:hyperlink>
          </w:p>
          <w:p w:rsidR="00CE72EC" w:rsidRDefault="00C41F80" w:rsidP="00CE72EC">
            <w:pPr>
              <w:numPr>
                <w:ilvl w:val="0"/>
                <w:numId w:val="1"/>
              </w:numPr>
              <w:spacing w:before="100" w:beforeAutospacing="1" w:after="24"/>
              <w:ind w:left="0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10" w:anchor="Politic.C4.83" w:history="1">
              <w:r w:rsidR="00CE72EC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 xml:space="preserve">4. </w:t>
              </w:r>
              <w:r w:rsidR="00CE72EC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Politică</w:t>
              </w:r>
            </w:hyperlink>
          </w:p>
          <w:p w:rsidR="00CE72EC" w:rsidRDefault="00C41F80" w:rsidP="00CE72EC">
            <w:pPr>
              <w:numPr>
                <w:ilvl w:val="0"/>
                <w:numId w:val="1"/>
              </w:numPr>
              <w:spacing w:before="100" w:beforeAutospacing="1" w:after="24"/>
              <w:ind w:left="0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11" w:anchor="Economie" w:history="1">
              <w:r w:rsidR="00CE72EC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 xml:space="preserve">5. </w:t>
              </w:r>
              <w:r w:rsidR="00CE72EC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Economie</w:t>
              </w:r>
            </w:hyperlink>
          </w:p>
          <w:p w:rsidR="00CE72EC" w:rsidRDefault="00C41F80" w:rsidP="00CE72EC">
            <w:pPr>
              <w:numPr>
                <w:ilvl w:val="0"/>
                <w:numId w:val="1"/>
              </w:numPr>
              <w:spacing w:before="100" w:beforeAutospacing="1" w:after="24"/>
              <w:ind w:left="0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12" w:anchor="Transport" w:history="1">
              <w:r w:rsidR="00CE72EC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 xml:space="preserve">6. </w:t>
              </w:r>
              <w:r w:rsidR="00CE72EC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Transport</w:t>
              </w:r>
            </w:hyperlink>
          </w:p>
          <w:p w:rsidR="00CE72EC" w:rsidRDefault="00C41F80" w:rsidP="00CE72EC">
            <w:pPr>
              <w:numPr>
                <w:ilvl w:val="0"/>
                <w:numId w:val="1"/>
              </w:numPr>
              <w:spacing w:before="100" w:beforeAutospacing="1" w:after="24"/>
              <w:ind w:left="0"/>
              <w:rPr>
                <w:rFonts w:ascii="Arial" w:hAnsi="Arial" w:cs="Arial"/>
                <w:color w:val="252525"/>
                <w:sz w:val="20"/>
                <w:szCs w:val="20"/>
              </w:rPr>
            </w:pPr>
            <w:hyperlink r:id="rId13" w:anchor="Cultur.C4.83" w:history="1">
              <w:r w:rsidR="00CE72EC">
                <w:rPr>
                  <w:rStyle w:val="tocnumber"/>
                  <w:rFonts w:ascii="Arial" w:hAnsi="Arial" w:cs="Arial"/>
                  <w:color w:val="0B0080"/>
                  <w:sz w:val="20"/>
                  <w:szCs w:val="20"/>
                </w:rPr>
                <w:t xml:space="preserve">7. </w:t>
              </w:r>
              <w:r w:rsidR="00CE72EC">
                <w:rPr>
                  <w:rStyle w:val="toctext"/>
                  <w:rFonts w:ascii="Arial" w:hAnsi="Arial" w:cs="Arial"/>
                  <w:color w:val="0B0080"/>
                  <w:sz w:val="20"/>
                  <w:szCs w:val="20"/>
                </w:rPr>
                <w:t>Cultură</w:t>
              </w:r>
            </w:hyperlink>
          </w:p>
          <w:p w:rsidR="00CE72EC" w:rsidRDefault="00CE72EC" w:rsidP="00CE72EC">
            <w:pPr>
              <w:spacing w:before="100" w:beforeAutospacing="1" w:after="24"/>
              <w:rPr>
                <w:rFonts w:ascii="Arial" w:hAnsi="Arial" w:cs="Arial"/>
                <w:color w:val="252525"/>
                <w:sz w:val="20"/>
                <w:szCs w:val="20"/>
              </w:rPr>
            </w:pPr>
          </w:p>
          <w:p w:rsidR="00CE72EC" w:rsidRDefault="00CE72EC" w:rsidP="00FC7F59">
            <w:pPr>
              <w:spacing w:before="72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4675" w:type="dxa"/>
          </w:tcPr>
          <w:p w:rsidR="00CE72EC" w:rsidRDefault="00CE72EC" w:rsidP="00FC7F59">
            <w:pPr>
              <w:spacing w:before="72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</w:rPr>
            </w:pPr>
            <w:r w:rsidRPr="00087995">
              <w:rPr>
                <w:rFonts w:ascii="Arial" w:eastAsia="Times New Roman" w:hAnsi="Arial" w:cs="Arial"/>
                <w:noProof/>
                <w:color w:val="0B008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B11F15D" wp14:editId="1A652C4B">
                  <wp:simplePos x="0" y="0"/>
                  <wp:positionH relativeFrom="margin">
                    <wp:posOffset>807720</wp:posOffset>
                  </wp:positionH>
                  <wp:positionV relativeFrom="paragraph">
                    <wp:posOffset>62230</wp:posOffset>
                  </wp:positionV>
                  <wp:extent cx="1539875" cy="2318385"/>
                  <wp:effectExtent l="0" t="0" r="3175" b="5715"/>
                  <wp:wrapSquare wrapText="bothSides"/>
                  <wp:docPr id="2" name="Picture 2" descr="https://upload.wikimedia.org/wikipedia/commons/thumb/3/34/Catedrala_Mitropolitana_noaptea.jpg/198px-Catedrala_Mitropolitana_noaptea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pload.wikimedia.org/wikipedia/commons/thumb/3/34/Catedrala_Mitropolitana_noaptea.jpg/198px-Catedrala_Mitropolitana_noaptea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875" cy="231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41F80" w:rsidRDefault="00C41F80" w:rsidP="00C41F80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val="ro-RO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  <w:lang w:val="fr-FR"/>
        </w:rPr>
        <w:t>Timi</w:t>
      </w:r>
      <w:r>
        <w:rPr>
          <w:rFonts w:ascii="Arial" w:eastAsia="Times New Roman" w:hAnsi="Arial" w:cs="Arial"/>
          <w:b/>
          <w:bCs/>
          <w:color w:val="000000"/>
          <w:sz w:val="29"/>
          <w:szCs w:val="29"/>
          <w:lang w:val="ro-RO"/>
        </w:rPr>
        <w:t>șoara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9"/>
          <w:szCs w:val="29"/>
          <w:lang w:val="fr-FR"/>
        </w:rPr>
        <w:t xml:space="preserve"> este un ora</w:t>
      </w:r>
      <w:r>
        <w:rPr>
          <w:rFonts w:ascii="Arial" w:eastAsia="Times New Roman" w:hAnsi="Arial" w:cs="Arial"/>
          <w:b/>
          <w:bCs/>
          <w:color w:val="000000"/>
          <w:sz w:val="29"/>
          <w:szCs w:val="29"/>
          <w:lang w:val="ro-RO"/>
        </w:rPr>
        <w:t>ș în România.</w:t>
      </w:r>
    </w:p>
    <w:p w:rsidR="00212E64" w:rsidRPr="00C41F80" w:rsidRDefault="00212E64" w:rsidP="00FC7F59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val="ro-RO"/>
        </w:rPr>
      </w:pPr>
    </w:p>
    <w:p w:rsidR="008D3575" w:rsidRDefault="008D3575" w:rsidP="008D3575">
      <w:pPr>
        <w:spacing w:before="100" w:beforeAutospacing="1" w:after="24" w:line="240" w:lineRule="auto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 xml:space="preserve">1. </w:t>
      </w:r>
      <w:r w:rsidRPr="008D3575">
        <w:rPr>
          <w:rFonts w:ascii="Arial" w:hAnsi="Arial" w:cs="Arial"/>
          <w:color w:val="252525"/>
          <w:sz w:val="20"/>
          <w:szCs w:val="20"/>
        </w:rPr>
        <w:t xml:space="preserve">Geografie </w:t>
      </w:r>
    </w:p>
    <w:p w:rsidR="008D3575" w:rsidRDefault="008D3575" w:rsidP="008D3575">
      <w:pPr>
        <w:spacing w:before="100" w:beforeAutospacing="1" w:after="24" w:line="240" w:lineRule="auto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 xml:space="preserve">1.1. Clima </w:t>
      </w:r>
    </w:p>
    <w:p w:rsidR="008D3575" w:rsidRDefault="008D3575" w:rsidP="008D3575">
      <w:pPr>
        <w:spacing w:before="100" w:beforeAutospacing="1" w:after="24" w:line="240" w:lineRule="auto"/>
        <w:rPr>
          <w:rFonts w:ascii="Arial" w:hAnsi="Arial" w:cs="Arial"/>
          <w:color w:val="252525"/>
          <w:sz w:val="20"/>
          <w:szCs w:val="20"/>
        </w:rPr>
      </w:pPr>
    </w:p>
    <w:tbl>
      <w:tblPr>
        <w:tblW w:w="5148" w:type="pct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08"/>
        <w:gridCol w:w="636"/>
        <w:gridCol w:w="566"/>
        <w:gridCol w:w="566"/>
        <w:gridCol w:w="683"/>
        <w:gridCol w:w="683"/>
        <w:gridCol w:w="683"/>
        <w:gridCol w:w="683"/>
        <w:gridCol w:w="683"/>
        <w:gridCol w:w="683"/>
        <w:gridCol w:w="683"/>
        <w:gridCol w:w="586"/>
        <w:gridCol w:w="574"/>
        <w:gridCol w:w="804"/>
      </w:tblGrid>
      <w:tr w:rsidR="008D3575" w:rsidRPr="008D3575" w:rsidTr="00162FFA">
        <w:trPr>
          <w:tblCellSpacing w:w="15" w:type="dxa"/>
        </w:trPr>
        <w:tc>
          <w:tcPr>
            <w:tcW w:w="0" w:type="auto"/>
            <w:gridSpan w:val="14"/>
            <w:shd w:val="clear" w:color="auto" w:fill="CCCCFF"/>
            <w:vAlign w:val="center"/>
            <w:hideMark/>
          </w:tcPr>
          <w:p w:rsidR="008D3575" w:rsidRPr="008D3575" w:rsidRDefault="00162FFA" w:rsidP="00162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Temperatura medie</w:t>
            </w:r>
          </w:p>
        </w:tc>
      </w:tr>
      <w:tr w:rsidR="00C225B5" w:rsidRPr="008D3575" w:rsidTr="00162FFA">
        <w:trPr>
          <w:tblCellSpacing w:w="15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Perioada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Ian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Feb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Mar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Apr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Mai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Iun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Iul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Aug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Sep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Oct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Nov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Dec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Anual</w:t>
            </w:r>
          </w:p>
        </w:tc>
      </w:tr>
      <w:tr w:rsidR="00C225B5" w:rsidRPr="008D3575" w:rsidTr="00162FFA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8D3575" w:rsidRPr="008D3575" w:rsidRDefault="00C41F80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hyperlink r:id="rId16" w:tooltip="2006" w:history="1">
              <w:r w:rsidR="008D3575" w:rsidRPr="008D3575">
                <w:rPr>
                  <w:rFonts w:ascii="Arial" w:eastAsia="Times New Roman" w:hAnsi="Arial" w:cs="Arial"/>
                  <w:color w:val="0B0080"/>
                  <w:sz w:val="20"/>
                  <w:szCs w:val="20"/>
                  <w:u w:val="single"/>
                </w:rPr>
                <w:t>2006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-1,7°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0,0°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5,0°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12,4°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16,2°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19,5°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23,6°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20,1°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17,5°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12,5°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6,4°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2,1°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8D3575" w:rsidRPr="008D3575" w:rsidRDefault="008D3575" w:rsidP="008D35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11,1°</w:t>
            </w:r>
          </w:p>
        </w:tc>
      </w:tr>
      <w:tr w:rsidR="00D27087" w:rsidRPr="008D3575" w:rsidTr="009A1DA6">
        <w:trPr>
          <w:tblCellSpacing w:w="15" w:type="dxa"/>
        </w:trPr>
        <w:tc>
          <w:tcPr>
            <w:tcW w:w="0" w:type="auto"/>
            <w:gridSpan w:val="14"/>
            <w:shd w:val="clear" w:color="auto" w:fill="CCCCFF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Temperatura medie</w:t>
            </w:r>
          </w:p>
        </w:tc>
      </w:tr>
      <w:tr w:rsidR="00D27087" w:rsidRPr="008D3575" w:rsidTr="009A1DA6">
        <w:trPr>
          <w:tblCellSpacing w:w="15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Perioada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Ian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Feb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Mar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Apr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Mai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Iun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Iul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Aug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Sep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Oct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Nov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Dec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b/>
                <w:bCs/>
                <w:color w:val="252525"/>
                <w:sz w:val="20"/>
                <w:szCs w:val="20"/>
              </w:rPr>
              <w:t>Anual</w:t>
            </w:r>
          </w:p>
        </w:tc>
      </w:tr>
      <w:tr w:rsidR="00D27087" w:rsidRPr="008D3575" w:rsidTr="009A1DA6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D27087" w:rsidRPr="008D3575" w:rsidRDefault="00D27087" w:rsidP="00CE72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0B0080"/>
                <w:sz w:val="20"/>
                <w:szCs w:val="20"/>
                <w:u w:val="single"/>
              </w:rPr>
              <w:t>200</w:t>
            </w:r>
            <w:r w:rsidR="00CE72EC">
              <w:rPr>
                <w:rFonts w:ascii="Arial" w:eastAsia="Times New Roman" w:hAnsi="Arial" w:cs="Arial"/>
                <w:color w:val="0B0080"/>
                <w:sz w:val="20"/>
                <w:szCs w:val="20"/>
                <w:u w:val="single"/>
              </w:rPr>
              <w:t>7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-1,7°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0,0°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5,0°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12,4°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16,2°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19,5°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23,6°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20,1°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17,5°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12,5°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6,4°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2,1°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27087" w:rsidRPr="008D3575" w:rsidRDefault="00D27087" w:rsidP="009A1D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8D3575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11,1°</w:t>
            </w:r>
          </w:p>
        </w:tc>
      </w:tr>
    </w:tbl>
    <w:p w:rsidR="00D27087" w:rsidRDefault="00D27087" w:rsidP="00D27087">
      <w:pPr>
        <w:spacing w:before="100" w:beforeAutospacing="1" w:after="24" w:line="240" w:lineRule="auto"/>
        <w:rPr>
          <w:rFonts w:ascii="Arial" w:hAnsi="Arial" w:cs="Arial"/>
          <w:color w:val="252525"/>
          <w:sz w:val="20"/>
          <w:szCs w:val="20"/>
        </w:rPr>
      </w:pPr>
    </w:p>
    <w:p w:rsidR="00D27087" w:rsidRDefault="00D27087" w:rsidP="00D27087">
      <w:pPr>
        <w:spacing w:before="100" w:beforeAutospacing="1" w:after="24" w:line="240" w:lineRule="auto"/>
        <w:rPr>
          <w:rFonts w:ascii="Arial" w:hAnsi="Arial" w:cs="Arial"/>
          <w:color w:val="252525"/>
          <w:sz w:val="20"/>
          <w:szCs w:val="20"/>
        </w:rPr>
      </w:pPr>
    </w:p>
    <w:p w:rsidR="008D3575" w:rsidRDefault="00162FFA" w:rsidP="00D27087">
      <w:pPr>
        <w:spacing w:before="100" w:beforeAutospacing="1" w:after="24" w:line="240" w:lineRule="auto"/>
        <w:rPr>
          <w:rFonts w:ascii="Arial" w:hAnsi="Arial" w:cs="Arial"/>
          <w:color w:val="252525"/>
          <w:sz w:val="20"/>
          <w:szCs w:val="20"/>
        </w:rPr>
      </w:pPr>
      <w:r>
        <w:rPr>
          <w:rFonts w:ascii="Arial" w:hAnsi="Arial" w:cs="Arial"/>
          <w:color w:val="252525"/>
          <w:sz w:val="20"/>
          <w:szCs w:val="20"/>
        </w:rPr>
        <w:t>[…]</w:t>
      </w:r>
    </w:p>
    <w:p w:rsidR="00162FFA" w:rsidRPr="00087995" w:rsidRDefault="00162FFA" w:rsidP="00162FFA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252525"/>
          <w:sz w:val="21"/>
          <w:szCs w:val="21"/>
        </w:rPr>
      </w:pPr>
      <w:r w:rsidRPr="00087995">
        <w:rPr>
          <w:rFonts w:ascii="Arial" w:eastAsia="Times New Roman" w:hAnsi="Arial" w:cs="Arial"/>
          <w:i/>
          <w:iCs/>
          <w:color w:val="252525"/>
          <w:sz w:val="21"/>
          <w:szCs w:val="21"/>
        </w:rPr>
        <w:t>Articol principal:</w:t>
      </w:r>
      <w:r>
        <w:rPr>
          <w:rFonts w:ascii="Arial" w:eastAsia="Times New Roman" w:hAnsi="Arial" w:cs="Arial"/>
          <w:i/>
          <w:iCs/>
          <w:color w:val="252525"/>
          <w:sz w:val="21"/>
          <w:szCs w:val="21"/>
        </w:rPr>
        <w:t xml:space="preserve"> </w:t>
      </w:r>
      <w:r>
        <w:rPr>
          <w:rFonts w:ascii="Arial" w:eastAsia="Times New Roman" w:hAnsi="Arial" w:cs="Arial"/>
          <w:i/>
          <w:iCs/>
          <w:color w:val="0B0080"/>
          <w:sz w:val="21"/>
          <w:szCs w:val="21"/>
          <w:u w:val="single"/>
        </w:rPr>
        <w:t>Timișoara</w:t>
      </w:r>
      <w:r w:rsidRPr="00087995">
        <w:rPr>
          <w:rFonts w:ascii="Arial" w:eastAsia="Times New Roman" w:hAnsi="Arial" w:cs="Arial"/>
          <w:i/>
          <w:iCs/>
          <w:color w:val="252525"/>
          <w:sz w:val="21"/>
          <w:szCs w:val="21"/>
        </w:rPr>
        <w:t>.</w:t>
      </w:r>
    </w:p>
    <w:p w:rsidR="00162FFA" w:rsidRPr="008D3575" w:rsidRDefault="00162FFA" w:rsidP="00162FFA">
      <w:pPr>
        <w:spacing w:before="100" w:beforeAutospacing="1" w:after="24" w:line="240" w:lineRule="auto"/>
        <w:rPr>
          <w:rFonts w:ascii="Arial" w:hAnsi="Arial" w:cs="Arial"/>
          <w:color w:val="252525"/>
          <w:sz w:val="20"/>
          <w:szCs w:val="20"/>
        </w:rPr>
      </w:pPr>
    </w:p>
    <w:sectPr w:rsidR="00162FFA" w:rsidRPr="008D3575" w:rsidSect="00D27087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02D45"/>
    <w:multiLevelType w:val="multilevel"/>
    <w:tmpl w:val="58FC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59"/>
    <w:rsid w:val="00087995"/>
    <w:rsid w:val="00162FFA"/>
    <w:rsid w:val="00212E64"/>
    <w:rsid w:val="008D3575"/>
    <w:rsid w:val="00C225B5"/>
    <w:rsid w:val="00C41F80"/>
    <w:rsid w:val="00CE72EC"/>
    <w:rsid w:val="00D27087"/>
    <w:rsid w:val="00EB5BA9"/>
    <w:rsid w:val="00FC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E0F2C-C2FE-40CB-8399-3C8CDB52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C7F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C7F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7F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C7F5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FC7F59"/>
  </w:style>
  <w:style w:type="paragraph" w:styleId="NormalWeb">
    <w:name w:val="Normal (Web)"/>
    <w:basedOn w:val="Normal"/>
    <w:uiPriority w:val="99"/>
    <w:semiHidden/>
    <w:unhideWhenUsed/>
    <w:rsid w:val="00FC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C7F59"/>
  </w:style>
  <w:style w:type="character" w:styleId="Hyperlink">
    <w:name w:val="Hyperlink"/>
    <w:basedOn w:val="DefaultParagraphFont"/>
    <w:uiPriority w:val="99"/>
    <w:semiHidden/>
    <w:unhideWhenUsed/>
    <w:rsid w:val="00FC7F59"/>
    <w:rPr>
      <w:color w:val="0000FF"/>
      <w:u w:val="single"/>
    </w:rPr>
  </w:style>
  <w:style w:type="character" w:customStyle="1" w:styleId="mbox-text-span">
    <w:name w:val="mbox-text-span"/>
    <w:basedOn w:val="DefaultParagraphFont"/>
    <w:rsid w:val="00FC7F59"/>
  </w:style>
  <w:style w:type="character" w:customStyle="1" w:styleId="toctoggle">
    <w:name w:val="toctoggle"/>
    <w:basedOn w:val="DefaultParagraphFont"/>
    <w:rsid w:val="00212E64"/>
  </w:style>
  <w:style w:type="character" w:customStyle="1" w:styleId="tocnumber">
    <w:name w:val="tocnumber"/>
    <w:basedOn w:val="DefaultParagraphFont"/>
    <w:rsid w:val="00212E64"/>
  </w:style>
  <w:style w:type="character" w:customStyle="1" w:styleId="toctext">
    <w:name w:val="toctext"/>
    <w:basedOn w:val="DefaultParagraphFont"/>
    <w:rsid w:val="00212E64"/>
  </w:style>
  <w:style w:type="paragraph" w:styleId="ListParagraph">
    <w:name w:val="List Paragraph"/>
    <w:basedOn w:val="Normal"/>
    <w:uiPriority w:val="34"/>
    <w:qFormat/>
    <w:rsid w:val="008D3575"/>
    <w:pPr>
      <w:ind w:left="720"/>
      <w:contextualSpacing/>
    </w:pPr>
  </w:style>
  <w:style w:type="table" w:styleId="TableGrid">
    <w:name w:val="Table Grid"/>
    <w:basedOn w:val="TableNormal"/>
    <w:uiPriority w:val="39"/>
    <w:rsid w:val="00CE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0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4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595">
          <w:marLeft w:val="336"/>
          <w:marRight w:val="0"/>
          <w:marTop w:val="120"/>
          <w:marBottom w:val="192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2554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31417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622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.wikipedia.org/wiki/Timi%C8%99oara" TargetMode="External"/><Relationship Id="rId13" Type="http://schemas.openxmlformats.org/officeDocument/2006/relationships/hyperlink" Target="https://ro.wikipedia.org/wiki/Timi%C8%99oar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o.wikipedia.org/wiki/Timi%C8%99oara" TargetMode="External"/><Relationship Id="rId12" Type="http://schemas.openxmlformats.org/officeDocument/2006/relationships/hyperlink" Target="https://ro.wikipedia.org/wiki/Timi%C8%99oar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o.wikipedia.org/wiki/200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o.wikipedia.org/wiki/Timi%C8%99oara" TargetMode="External"/><Relationship Id="rId11" Type="http://schemas.openxmlformats.org/officeDocument/2006/relationships/hyperlink" Target="https://ro.wikipedia.org/wiki/Timi%C8%99oara" TargetMode="External"/><Relationship Id="rId5" Type="http://schemas.openxmlformats.org/officeDocument/2006/relationships/hyperlink" Target="https://ro.wikipedia.org/wiki/Timi%C8%99oara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s://ro.wikipedia.org/wiki/Timi%C8%99oa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.wikipedia.org/wiki/Timi%C8%99oara" TargetMode="External"/><Relationship Id="rId14" Type="http://schemas.openxmlformats.org/officeDocument/2006/relationships/hyperlink" Target="https://ro.wikipedia.org/wiki/Fi%C8%99ier:Catedrala_Mitropolitana_noaptea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Dejica</dc:creator>
  <cp:keywords/>
  <dc:description/>
  <cp:lastModifiedBy>Daniel Dejica</cp:lastModifiedBy>
  <cp:revision>3</cp:revision>
  <dcterms:created xsi:type="dcterms:W3CDTF">2016-10-20T06:26:00Z</dcterms:created>
  <dcterms:modified xsi:type="dcterms:W3CDTF">2016-10-20T06:43:00Z</dcterms:modified>
</cp:coreProperties>
</file>